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013E3" w14:textId="77777777" w:rsidR="00B473CA" w:rsidRPr="000B1860" w:rsidRDefault="00B473CA" w:rsidP="00B473CA">
      <w:pPr>
        <w:spacing w:after="120"/>
        <w:ind w:firstLine="720"/>
        <w:jc w:val="both"/>
        <w:rPr>
          <w:rFonts w:cs="Times New Roman"/>
          <w:b/>
          <w:bCs/>
          <w:color w:val="000000" w:themeColor="text1"/>
          <w:sz w:val="20"/>
          <w:szCs w:val="20"/>
        </w:rPr>
      </w:pPr>
      <w:r w:rsidRPr="000B1860">
        <w:rPr>
          <w:rFonts w:cs="Times New Roman"/>
          <w:b/>
          <w:bCs/>
          <w:color w:val="000000" w:themeColor="text1"/>
          <w:sz w:val="20"/>
          <w:szCs w:val="20"/>
        </w:rPr>
        <w:t>Mẫu số 1</w:t>
      </w:r>
      <w:r w:rsidR="00C56619">
        <w:rPr>
          <w:rFonts w:cs="Times New Roman"/>
          <w:b/>
          <w:bCs/>
          <w:color w:val="000000" w:themeColor="text1"/>
          <w:sz w:val="20"/>
          <w:szCs w:val="20"/>
          <w:lang w:val="vi-VN"/>
        </w:rPr>
        <w:t>2</w:t>
      </w:r>
      <w:r w:rsidRPr="000B1860">
        <w:rPr>
          <w:rFonts w:cs="Times New Roman"/>
          <w:b/>
          <w:bCs/>
          <w:color w:val="000000" w:themeColor="text1"/>
          <w:sz w:val="20"/>
          <w:szCs w:val="20"/>
        </w:rPr>
        <w:t xml:space="preserve">. </w:t>
      </w:r>
      <w:r w:rsidR="00C56619" w:rsidRPr="00C56619">
        <w:rPr>
          <w:rFonts w:cs="Times New Roman"/>
          <w:b/>
          <w:bCs/>
          <w:color w:val="000000" w:themeColor="text1"/>
          <w:sz w:val="20"/>
          <w:szCs w:val="20"/>
        </w:rPr>
        <w:t>Bản so sánh, thuyết minh dự thảo văn bản quy phạm pháp luật sửa đổi, bổ sung, thay thế, ban hành mới với văn bản quy phạm pháp luật hiện hành</w:t>
      </w:r>
    </w:p>
    <w:p w14:paraId="7577C740" w14:textId="77777777" w:rsidR="000B1860" w:rsidRPr="000B1860" w:rsidRDefault="000B1860" w:rsidP="000B1860">
      <w:pPr>
        <w:spacing w:after="120"/>
        <w:ind w:firstLine="720"/>
        <w:jc w:val="both"/>
        <w:rPr>
          <w:rFonts w:cs="Times New Roman"/>
          <w:color w:val="000000" w:themeColor="text1"/>
          <w:sz w:val="24"/>
          <w:szCs w:val="24"/>
        </w:rPr>
      </w:pPr>
      <w:r w:rsidRPr="000B1860">
        <w:rPr>
          <w:rFonts w:cs="Times New Roman"/>
          <w:color w:val="000000" w:themeColor="text1"/>
          <w:sz w:val="24"/>
          <w:szCs w:val="24"/>
          <w:vertAlign w:val="superscript"/>
        </w:rPr>
        <w:t>________________________________________________________________________</w:t>
      </w:r>
    </w:p>
    <w:tbl>
      <w:tblPr>
        <w:tblW w:w="5000" w:type="pct"/>
        <w:tblBorders>
          <w:insideH w:val="nil"/>
          <w:insideV w:val="nil"/>
        </w:tblBorders>
        <w:tblCellMar>
          <w:left w:w="0" w:type="dxa"/>
          <w:right w:w="0" w:type="dxa"/>
        </w:tblCellMar>
        <w:tblLook w:val="04A0" w:firstRow="1" w:lastRow="0" w:firstColumn="1" w:lastColumn="0" w:noHBand="0" w:noVBand="1"/>
      </w:tblPr>
      <w:tblGrid>
        <w:gridCol w:w="6146"/>
        <w:gridCol w:w="9252"/>
      </w:tblGrid>
      <w:tr w:rsidR="000B1860" w:rsidRPr="000B1860" w14:paraId="5589B1C8" w14:textId="77777777" w:rsidTr="00FA74A7">
        <w:trPr>
          <w:trHeight w:val="920"/>
        </w:trPr>
        <w:tc>
          <w:tcPr>
            <w:tcW w:w="3600" w:type="dxa"/>
            <w:tcMar>
              <w:top w:w="0" w:type="dxa"/>
              <w:left w:w="108" w:type="dxa"/>
              <w:bottom w:w="0" w:type="dxa"/>
              <w:right w:w="108" w:type="dxa"/>
            </w:tcMar>
            <w:hideMark/>
          </w:tcPr>
          <w:p w14:paraId="0F23CFA6" w14:textId="77777777" w:rsidR="000B1860" w:rsidRPr="000B1860" w:rsidRDefault="000B1860" w:rsidP="000B1860">
            <w:pPr>
              <w:spacing w:after="0" w:line="240" w:lineRule="auto"/>
              <w:ind w:right="-39"/>
              <w:jc w:val="center"/>
              <w:rPr>
                <w:rFonts w:cs="Times New Roman"/>
                <w:sz w:val="24"/>
                <w:szCs w:val="24"/>
              </w:rPr>
            </w:pPr>
            <w:r w:rsidRPr="000B1860">
              <w:rPr>
                <w:rFonts w:cs="Times New Roman"/>
                <w:sz w:val="24"/>
                <w:szCs w:val="24"/>
              </w:rPr>
              <w:t>BỘ CÔNG THƯƠNG</w:t>
            </w:r>
          </w:p>
          <w:p w14:paraId="6BE1CE45" w14:textId="77777777" w:rsidR="000B1860" w:rsidRPr="000B1860" w:rsidRDefault="000B1860" w:rsidP="00FA74A7">
            <w:pPr>
              <w:jc w:val="center"/>
              <w:rPr>
                <w:rFonts w:cs="Times New Roman"/>
                <w:color w:val="000000" w:themeColor="text1"/>
                <w:sz w:val="24"/>
                <w:szCs w:val="24"/>
              </w:rPr>
            </w:pPr>
            <w:r w:rsidRPr="000B1860">
              <w:rPr>
                <w:rFonts w:cs="Times New Roman"/>
                <w:color w:val="000000" w:themeColor="text1"/>
                <w:sz w:val="24"/>
                <w:szCs w:val="24"/>
                <w:vertAlign w:val="superscript"/>
              </w:rPr>
              <w:t>________</w:t>
            </w:r>
          </w:p>
        </w:tc>
        <w:tc>
          <w:tcPr>
            <w:tcW w:w="5420" w:type="dxa"/>
            <w:tcMar>
              <w:top w:w="0" w:type="dxa"/>
              <w:left w:w="108" w:type="dxa"/>
              <w:bottom w:w="0" w:type="dxa"/>
              <w:right w:w="108" w:type="dxa"/>
            </w:tcMar>
            <w:hideMark/>
          </w:tcPr>
          <w:p w14:paraId="50B32B65" w14:textId="77777777" w:rsidR="000B1860" w:rsidRPr="000B1860" w:rsidRDefault="000B1860" w:rsidP="00FA74A7">
            <w:pPr>
              <w:jc w:val="center"/>
              <w:rPr>
                <w:rFonts w:cs="Times New Roman"/>
                <w:color w:val="000000" w:themeColor="text1"/>
                <w:sz w:val="24"/>
                <w:szCs w:val="24"/>
              </w:rPr>
            </w:pPr>
            <w:r w:rsidRPr="000B1860">
              <w:rPr>
                <w:rFonts w:cs="Times New Roman"/>
                <w:b/>
                <w:bCs/>
                <w:color w:val="000000" w:themeColor="text1"/>
                <w:sz w:val="24"/>
                <w:szCs w:val="24"/>
              </w:rPr>
              <w:t>CỘNG HÒA XÃ HỘI CHỦ NGHĨA VIỆT NAM</w:t>
            </w:r>
            <w:r w:rsidRPr="000B1860">
              <w:rPr>
                <w:rFonts w:cs="Times New Roman"/>
                <w:b/>
                <w:bCs/>
                <w:color w:val="000000" w:themeColor="text1"/>
                <w:sz w:val="24"/>
                <w:szCs w:val="24"/>
              </w:rPr>
              <w:br/>
              <w:t xml:space="preserve">Độc lập - Tự do - Hạnh phúc </w:t>
            </w:r>
            <w:r w:rsidRPr="000B1860">
              <w:rPr>
                <w:rFonts w:cs="Times New Roman"/>
                <w:b/>
                <w:bCs/>
                <w:color w:val="000000" w:themeColor="text1"/>
                <w:sz w:val="24"/>
                <w:szCs w:val="24"/>
              </w:rPr>
              <w:br/>
            </w:r>
            <w:r w:rsidRPr="000B1860">
              <w:rPr>
                <w:rFonts w:cs="Times New Roman"/>
                <w:color w:val="000000" w:themeColor="text1"/>
                <w:sz w:val="24"/>
                <w:szCs w:val="24"/>
                <w:vertAlign w:val="superscript"/>
              </w:rPr>
              <w:t>________________________</w:t>
            </w:r>
          </w:p>
          <w:p w14:paraId="0494A4FA" w14:textId="28B76DF6" w:rsidR="000B1860" w:rsidRPr="005F4172" w:rsidRDefault="000B1860" w:rsidP="00FA74A7">
            <w:pPr>
              <w:jc w:val="center"/>
              <w:rPr>
                <w:rFonts w:cs="Times New Roman"/>
                <w:color w:val="000000" w:themeColor="text1"/>
                <w:sz w:val="24"/>
                <w:szCs w:val="24"/>
                <w:lang w:val="vi-VN"/>
              </w:rPr>
            </w:pPr>
            <w:r w:rsidRPr="000B1860">
              <w:rPr>
                <w:rFonts w:cs="Times New Roman"/>
                <w:i/>
                <w:iCs/>
                <w:color w:val="000000" w:themeColor="text1"/>
                <w:sz w:val="24"/>
                <w:szCs w:val="24"/>
              </w:rPr>
              <w:t xml:space="preserve">Hà Nội, ngày … tháng </w:t>
            </w:r>
            <w:r w:rsidR="00803E06">
              <w:rPr>
                <w:rFonts w:cs="Times New Roman"/>
                <w:i/>
                <w:iCs/>
                <w:color w:val="000000" w:themeColor="text1"/>
                <w:sz w:val="24"/>
                <w:szCs w:val="24"/>
              </w:rPr>
              <w:t>8</w:t>
            </w:r>
            <w:r w:rsidRPr="000B1860">
              <w:rPr>
                <w:rFonts w:cs="Times New Roman"/>
                <w:i/>
                <w:iCs/>
                <w:color w:val="000000" w:themeColor="text1"/>
                <w:sz w:val="24"/>
                <w:szCs w:val="24"/>
              </w:rPr>
              <w:t xml:space="preserve"> năm 202</w:t>
            </w:r>
            <w:r w:rsidR="005F4172">
              <w:rPr>
                <w:rFonts w:cs="Times New Roman"/>
                <w:i/>
                <w:iCs/>
                <w:color w:val="000000" w:themeColor="text1"/>
                <w:sz w:val="24"/>
                <w:szCs w:val="24"/>
                <w:lang w:val="vi-VN"/>
              </w:rPr>
              <w:t>6</w:t>
            </w:r>
          </w:p>
        </w:tc>
      </w:tr>
    </w:tbl>
    <w:p w14:paraId="1E7630E2" w14:textId="77777777" w:rsidR="00B473CA" w:rsidRPr="005B73FB" w:rsidRDefault="00B473CA" w:rsidP="00E32213">
      <w:pPr>
        <w:spacing w:after="0" w:line="240" w:lineRule="auto"/>
        <w:jc w:val="center"/>
        <w:rPr>
          <w:b/>
          <w:bCs/>
          <w:sz w:val="24"/>
          <w:szCs w:val="20"/>
        </w:rPr>
      </w:pPr>
    </w:p>
    <w:p w14:paraId="1E934BFE" w14:textId="64525FD0" w:rsidR="00E35B7A" w:rsidRDefault="00E35B7A" w:rsidP="005F4172">
      <w:pPr>
        <w:spacing w:after="0" w:line="240" w:lineRule="auto"/>
        <w:jc w:val="center"/>
        <w:rPr>
          <w:b/>
          <w:bCs/>
          <w:sz w:val="24"/>
          <w:szCs w:val="20"/>
          <w:lang w:val="vi-VN"/>
        </w:rPr>
      </w:pPr>
      <w:r w:rsidRPr="005B73FB">
        <w:rPr>
          <w:b/>
          <w:bCs/>
          <w:sz w:val="24"/>
          <w:szCs w:val="20"/>
        </w:rPr>
        <w:t>BẢN SO SÁNH</w:t>
      </w:r>
      <w:r w:rsidR="00E32213" w:rsidRPr="005B73FB">
        <w:rPr>
          <w:b/>
          <w:bCs/>
          <w:sz w:val="24"/>
          <w:szCs w:val="20"/>
        </w:rPr>
        <w:t>, THUYẾT MINH</w:t>
      </w:r>
      <w:r w:rsidR="000B1860" w:rsidRPr="005B73FB">
        <w:rPr>
          <w:b/>
          <w:bCs/>
          <w:sz w:val="24"/>
          <w:szCs w:val="20"/>
        </w:rPr>
        <w:t xml:space="preserve"> </w:t>
      </w:r>
      <w:r w:rsidRPr="005B73FB">
        <w:rPr>
          <w:b/>
          <w:bCs/>
          <w:sz w:val="24"/>
          <w:szCs w:val="20"/>
        </w:rPr>
        <w:t xml:space="preserve">DỰ THẢO </w:t>
      </w:r>
      <w:r w:rsidR="005F4172" w:rsidRPr="005F4172">
        <w:rPr>
          <w:b/>
          <w:bCs/>
          <w:sz w:val="24"/>
          <w:szCs w:val="20"/>
        </w:rPr>
        <w:t xml:space="preserve">NGHỊ ĐỊNH SỬA ĐỔI, BỔ SUNG CÁC NGHỊ ĐỊNH TRONG LĨNH VỰC BẢO VỆ QUYỀN LỢI NGƯỜI TIÊU DÙNG </w:t>
      </w:r>
      <w:r w:rsidR="000B1860" w:rsidRPr="005B73FB">
        <w:rPr>
          <w:b/>
          <w:bCs/>
          <w:sz w:val="24"/>
          <w:szCs w:val="20"/>
        </w:rPr>
        <w:t xml:space="preserve">VỚI </w:t>
      </w:r>
      <w:r w:rsidR="005F4172">
        <w:rPr>
          <w:b/>
          <w:bCs/>
          <w:sz w:val="24"/>
          <w:szCs w:val="20"/>
        </w:rPr>
        <w:t>NGHỊ</w:t>
      </w:r>
      <w:r w:rsidR="005F4172">
        <w:rPr>
          <w:b/>
          <w:bCs/>
          <w:sz w:val="24"/>
          <w:szCs w:val="20"/>
          <w:lang w:val="vi-VN"/>
        </w:rPr>
        <w:t xml:space="preserve"> ĐỊNH SỐ 137/2026/NĐ-CP</w:t>
      </w:r>
      <w:r w:rsidR="00693CD7">
        <w:rPr>
          <w:b/>
          <w:bCs/>
          <w:sz w:val="24"/>
          <w:szCs w:val="20"/>
          <w:lang w:val="vi-VN"/>
        </w:rPr>
        <w:t xml:space="preserve"> NGÀY 07/4/2026 VỀ </w:t>
      </w:r>
      <w:r w:rsidR="00693CD7" w:rsidRPr="00693CD7">
        <w:rPr>
          <w:b/>
          <w:bCs/>
          <w:sz w:val="24"/>
          <w:szCs w:val="20"/>
          <w:lang w:val="vi-VN"/>
        </w:rPr>
        <w:t>QUẢN LÝ HOẠT ĐỘNG KINH DOANH THEO PHƯƠNG THỨC ĐA CẤP</w:t>
      </w:r>
      <w:r w:rsidR="00693CD7">
        <w:rPr>
          <w:b/>
          <w:bCs/>
          <w:sz w:val="24"/>
          <w:szCs w:val="20"/>
          <w:lang w:val="vi-VN"/>
        </w:rPr>
        <w:t xml:space="preserve"> </w:t>
      </w:r>
      <w:r w:rsidR="005F4172">
        <w:rPr>
          <w:b/>
          <w:bCs/>
          <w:sz w:val="24"/>
          <w:szCs w:val="20"/>
          <w:lang w:val="vi-VN"/>
        </w:rPr>
        <w:t>VÀ NGHỊ ĐỊNH SỐ 55/2024/NĐ-CP</w:t>
      </w:r>
      <w:r w:rsidR="00693CD7">
        <w:rPr>
          <w:b/>
          <w:bCs/>
          <w:sz w:val="24"/>
          <w:szCs w:val="20"/>
          <w:lang w:val="vi-VN"/>
        </w:rPr>
        <w:t xml:space="preserve"> NGÀY 16/5/2024</w:t>
      </w:r>
      <w:r w:rsidR="003234A3">
        <w:rPr>
          <w:b/>
          <w:bCs/>
          <w:sz w:val="24"/>
          <w:szCs w:val="20"/>
          <w:lang w:val="vi-VN"/>
        </w:rPr>
        <w:t xml:space="preserve"> </w:t>
      </w:r>
      <w:r w:rsidR="00693CD7" w:rsidRPr="00693CD7">
        <w:rPr>
          <w:b/>
          <w:bCs/>
          <w:sz w:val="24"/>
          <w:szCs w:val="20"/>
          <w:lang w:val="vi-VN"/>
        </w:rPr>
        <w:t>QUY ĐỊNH CHI TIẾT MỘT SỐ ĐIỀU CỦA LUẬT BẢO VỆ QUYỀN LỢI NGƯỜI TIÊU DÙNG</w:t>
      </w:r>
    </w:p>
    <w:p w14:paraId="566BAF81" w14:textId="77777777" w:rsidR="005F4172" w:rsidRDefault="005F4172" w:rsidP="005F4172">
      <w:pPr>
        <w:spacing w:after="0" w:line="240" w:lineRule="auto"/>
        <w:jc w:val="center"/>
        <w:rPr>
          <w:b/>
          <w:bCs/>
          <w:sz w:val="24"/>
          <w:szCs w:val="20"/>
          <w:lang w:val="vi-VN"/>
        </w:rPr>
      </w:pPr>
    </w:p>
    <w:tbl>
      <w:tblPr>
        <w:tblStyle w:val="TableGrid"/>
        <w:tblpPr w:leftFromText="180" w:rightFromText="180" w:vertAnchor="text" w:tblpY="1"/>
        <w:tblOverlap w:val="never"/>
        <w:tblW w:w="13608" w:type="dxa"/>
        <w:tblLook w:val="04A0" w:firstRow="1" w:lastRow="0" w:firstColumn="1" w:lastColumn="0" w:noHBand="0" w:noVBand="1"/>
      </w:tblPr>
      <w:tblGrid>
        <w:gridCol w:w="5386"/>
        <w:gridCol w:w="5387"/>
        <w:gridCol w:w="2835"/>
      </w:tblGrid>
      <w:tr w:rsidR="00693CD7" w:rsidRPr="00E43EB6" w14:paraId="61764B46" w14:textId="77777777" w:rsidTr="00803E06">
        <w:trPr>
          <w:trHeight w:val="1125"/>
        </w:trPr>
        <w:tc>
          <w:tcPr>
            <w:tcW w:w="5386" w:type="dxa"/>
            <w:vAlign w:val="center"/>
          </w:tcPr>
          <w:p w14:paraId="529F6C83" w14:textId="66F6CCC9" w:rsidR="00693CD7" w:rsidRPr="00E43EB6" w:rsidRDefault="00693CD7" w:rsidP="00CE208C">
            <w:pPr>
              <w:jc w:val="center"/>
              <w:rPr>
                <w:rFonts w:cs="Times New Roman"/>
                <w:b/>
                <w:bCs/>
                <w:color w:val="000000"/>
                <w:sz w:val="22"/>
                <w:lang w:val="vi-VN"/>
              </w:rPr>
            </w:pPr>
            <w:r w:rsidRPr="00E43EB6">
              <w:rPr>
                <w:rFonts w:cs="Times New Roman"/>
                <w:b/>
                <w:bCs/>
                <w:color w:val="000000" w:themeColor="text1"/>
                <w:sz w:val="22"/>
                <w:lang w:val="vi-VN"/>
              </w:rPr>
              <w:t xml:space="preserve">VĂN BẢN QUY PHẠM PHÁP LUẬT HIỆN HÀNH </w:t>
            </w:r>
          </w:p>
        </w:tc>
        <w:tc>
          <w:tcPr>
            <w:tcW w:w="5387" w:type="dxa"/>
            <w:vAlign w:val="bottom"/>
          </w:tcPr>
          <w:p w14:paraId="313C22C2" w14:textId="77777777" w:rsidR="00693CD7" w:rsidRPr="00E43EB6" w:rsidRDefault="00693CD7" w:rsidP="00CE208C">
            <w:pPr>
              <w:jc w:val="center"/>
              <w:rPr>
                <w:rFonts w:cs="Times New Roman"/>
                <w:b/>
                <w:bCs/>
                <w:color w:val="000000" w:themeColor="text1"/>
                <w:sz w:val="22"/>
                <w:lang w:val="vi-VN"/>
              </w:rPr>
            </w:pPr>
            <w:r w:rsidRPr="00E43EB6">
              <w:rPr>
                <w:rFonts w:cs="Times New Roman"/>
                <w:b/>
                <w:bCs/>
                <w:color w:val="000000" w:themeColor="text1"/>
                <w:sz w:val="22"/>
                <w:lang w:val="vi-VN"/>
              </w:rPr>
              <w:t xml:space="preserve">DỰ THẢO VĂN BẢN QUY PHẠM PHÁP LUẬT SỬA ĐỔI, BỔ SUNG, THAY THẾ </w:t>
            </w:r>
          </w:p>
          <w:p w14:paraId="6DC62C1F" w14:textId="15BDE663" w:rsidR="00803E06" w:rsidRPr="00E43EB6" w:rsidRDefault="00803E06" w:rsidP="00CE208C">
            <w:pPr>
              <w:jc w:val="center"/>
              <w:rPr>
                <w:rFonts w:cs="Times New Roman"/>
                <w:b/>
                <w:bCs/>
                <w:color w:val="000000"/>
                <w:sz w:val="22"/>
                <w:lang w:val="vi-VN"/>
              </w:rPr>
            </w:pPr>
          </w:p>
        </w:tc>
        <w:tc>
          <w:tcPr>
            <w:tcW w:w="2835" w:type="dxa"/>
            <w:vMerge w:val="restart"/>
            <w:vAlign w:val="center"/>
          </w:tcPr>
          <w:p w14:paraId="66979D31" w14:textId="77777777" w:rsidR="00693CD7" w:rsidRPr="00E43EB6" w:rsidRDefault="00693CD7" w:rsidP="00CE208C">
            <w:pPr>
              <w:jc w:val="center"/>
              <w:rPr>
                <w:rFonts w:cs="Times New Roman"/>
                <w:b/>
                <w:bCs/>
                <w:color w:val="000000"/>
                <w:sz w:val="22"/>
              </w:rPr>
            </w:pPr>
            <w:r w:rsidRPr="00E43EB6">
              <w:rPr>
                <w:rFonts w:cs="Times New Roman"/>
                <w:b/>
                <w:bCs/>
                <w:color w:val="000000"/>
                <w:sz w:val="22"/>
              </w:rPr>
              <w:t>THUYẾT MINH</w:t>
            </w:r>
          </w:p>
        </w:tc>
      </w:tr>
      <w:tr w:rsidR="00693CD7" w:rsidRPr="00E43EB6" w14:paraId="75718F17" w14:textId="77777777" w:rsidTr="000A0EC4">
        <w:trPr>
          <w:trHeight w:val="558"/>
        </w:trPr>
        <w:tc>
          <w:tcPr>
            <w:tcW w:w="5386" w:type="dxa"/>
            <w:vAlign w:val="center"/>
          </w:tcPr>
          <w:p w14:paraId="1108B2BE" w14:textId="77777777" w:rsidR="00693CD7" w:rsidRPr="00E43EB6" w:rsidRDefault="00693CD7" w:rsidP="00803E06">
            <w:pPr>
              <w:jc w:val="center"/>
              <w:rPr>
                <w:rFonts w:cs="Times New Roman"/>
                <w:b/>
                <w:bCs/>
                <w:sz w:val="22"/>
                <w:lang w:val="vi-VN"/>
              </w:rPr>
            </w:pPr>
            <w:r w:rsidRPr="00E43EB6">
              <w:rPr>
                <w:rFonts w:cs="Times New Roman"/>
                <w:b/>
                <w:bCs/>
                <w:color w:val="000000"/>
                <w:sz w:val="22"/>
              </w:rPr>
              <w:t xml:space="preserve">NGHỊ ĐỊNH SỐ </w:t>
            </w:r>
            <w:r w:rsidRPr="00E43EB6">
              <w:rPr>
                <w:rFonts w:cs="Times New Roman"/>
                <w:b/>
                <w:bCs/>
                <w:sz w:val="22"/>
                <w:lang w:val="vi-VN"/>
              </w:rPr>
              <w:t>137/2026/NĐ-CP</w:t>
            </w:r>
            <w:r w:rsidR="00D26E8A" w:rsidRPr="00E43EB6">
              <w:rPr>
                <w:rFonts w:cs="Times New Roman"/>
                <w:b/>
                <w:bCs/>
                <w:sz w:val="22"/>
                <w:lang w:val="vi-VN"/>
              </w:rPr>
              <w:t xml:space="preserve"> NGÀY 07/4/2026 CỦA CHÍNH PHỦ VỀ QUẢN LÝ HOẠT ĐỘNG KINH DOANH THEO PHƯƠNG THỨC ĐA CẤP</w:t>
            </w:r>
          </w:p>
          <w:p w14:paraId="3287468B" w14:textId="20023DC7" w:rsidR="00803E06" w:rsidRPr="00E43EB6" w:rsidRDefault="00803E06" w:rsidP="00803E06">
            <w:pPr>
              <w:jc w:val="center"/>
              <w:rPr>
                <w:rFonts w:cs="Times New Roman"/>
                <w:b/>
                <w:bCs/>
                <w:color w:val="000000"/>
                <w:sz w:val="22"/>
              </w:rPr>
            </w:pPr>
          </w:p>
        </w:tc>
        <w:tc>
          <w:tcPr>
            <w:tcW w:w="5387" w:type="dxa"/>
            <w:vAlign w:val="center"/>
          </w:tcPr>
          <w:p w14:paraId="0AAA0F87" w14:textId="0DD87B85" w:rsidR="00693CD7" w:rsidRPr="00E43EB6" w:rsidRDefault="00693CD7" w:rsidP="00803E06">
            <w:pPr>
              <w:jc w:val="center"/>
              <w:rPr>
                <w:rFonts w:cs="Times New Roman"/>
                <w:b/>
                <w:bCs/>
                <w:color w:val="000000"/>
                <w:sz w:val="22"/>
              </w:rPr>
            </w:pPr>
            <w:r w:rsidRPr="00E43EB6">
              <w:rPr>
                <w:rFonts w:cs="Times New Roman"/>
                <w:b/>
                <w:bCs/>
                <w:color w:val="000000"/>
                <w:sz w:val="22"/>
              </w:rPr>
              <w:t>DỰ THẢO NGHỊ ĐỊNH SỬA ĐỔI, BỔ SUNG CÁC NGHỊ ĐỊNH TRONG LĨNH VỰC BẢO VỆ QUYỀN LỢI NGƯỜI TIÊU DÙNG</w:t>
            </w:r>
          </w:p>
        </w:tc>
        <w:tc>
          <w:tcPr>
            <w:tcW w:w="2835" w:type="dxa"/>
            <w:vMerge/>
            <w:vAlign w:val="center"/>
          </w:tcPr>
          <w:p w14:paraId="39225708" w14:textId="77777777" w:rsidR="00693CD7" w:rsidRPr="00E43EB6" w:rsidRDefault="00693CD7" w:rsidP="005F4172">
            <w:pPr>
              <w:jc w:val="center"/>
              <w:rPr>
                <w:rFonts w:cs="Times New Roman"/>
                <w:b/>
                <w:bCs/>
                <w:color w:val="000000"/>
                <w:sz w:val="22"/>
              </w:rPr>
            </w:pPr>
          </w:p>
        </w:tc>
      </w:tr>
      <w:tr w:rsidR="00693CD7" w:rsidRPr="00E43EB6" w14:paraId="146B20DC" w14:textId="77777777" w:rsidTr="000A0EC4">
        <w:tc>
          <w:tcPr>
            <w:tcW w:w="5386" w:type="dxa"/>
            <w:vAlign w:val="center"/>
          </w:tcPr>
          <w:p w14:paraId="0A8EECF0" w14:textId="77777777" w:rsidR="00861F67" w:rsidRPr="00E43EB6" w:rsidRDefault="00861F67" w:rsidP="00861F67">
            <w:pPr>
              <w:jc w:val="both"/>
              <w:rPr>
                <w:rFonts w:cs="Times New Roman"/>
                <w:b/>
                <w:bCs/>
                <w:color w:val="000000"/>
                <w:sz w:val="22"/>
                <w:lang w:val="vi-VN"/>
              </w:rPr>
            </w:pPr>
            <w:r w:rsidRPr="00E43EB6">
              <w:rPr>
                <w:rFonts w:cs="Times New Roman"/>
                <w:b/>
                <w:bCs/>
                <w:color w:val="000000"/>
                <w:sz w:val="22"/>
                <w:lang w:val="vi-VN"/>
              </w:rPr>
              <w:t>Điều 11. Trình tự, thủ tục cấp, sửa đổi bổ sung, gia hạn giấy chứng nhận đăng ký hoạt động bán hàng đa cấp</w:t>
            </w:r>
          </w:p>
          <w:p w14:paraId="28246A1D" w14:textId="77777777" w:rsidR="00861F67" w:rsidRPr="00E43EB6" w:rsidRDefault="00861F67" w:rsidP="00861F67">
            <w:pPr>
              <w:jc w:val="both"/>
              <w:rPr>
                <w:rFonts w:cs="Times New Roman"/>
                <w:color w:val="000000"/>
                <w:sz w:val="22"/>
                <w:lang w:val="vi-VN"/>
              </w:rPr>
            </w:pPr>
            <w:r w:rsidRPr="00E43EB6">
              <w:rPr>
                <w:rFonts w:cs="Times New Roman"/>
                <w:color w:val="000000"/>
                <w:sz w:val="22"/>
                <w:lang w:val="vi-VN"/>
              </w:rPr>
              <w:t>1. Tiếp nhận hồ sơ</w:t>
            </w:r>
          </w:p>
          <w:p w14:paraId="1807937C" w14:textId="77777777" w:rsidR="00861F67" w:rsidRPr="00E43EB6" w:rsidRDefault="00861F67" w:rsidP="00861F67">
            <w:pPr>
              <w:jc w:val="both"/>
              <w:rPr>
                <w:rFonts w:cs="Times New Roman"/>
                <w:color w:val="000000"/>
                <w:sz w:val="22"/>
                <w:lang w:val="vi-VN"/>
              </w:rPr>
            </w:pPr>
            <w:r w:rsidRPr="00E43EB6">
              <w:rPr>
                <w:rFonts w:cs="Times New Roman"/>
                <w:color w:val="000000"/>
                <w:sz w:val="22"/>
                <w:lang w:val="vi-VN"/>
              </w:rPr>
              <w:t>a) Doanh nghiệp nộp 01 bộ hồ sơ quy định tại Điều 10 Nghị định này (kèm theo bản điện tử định dạng “.doc” hoặc “.docx” đối với giấy tờ quy định tại khoản 4 Điều 10 Nghị định này và định dạng “.xls” hoặc “.xlsx” đối với tài liệu quy định tại khoản 5 Điều 10 Nghị định này) tới Bộ Công Thương;</w:t>
            </w:r>
          </w:p>
          <w:p w14:paraId="75B1B151" w14:textId="77777777" w:rsidR="00861F67" w:rsidRPr="00E43EB6" w:rsidRDefault="00861F67" w:rsidP="00861F67">
            <w:pPr>
              <w:jc w:val="both"/>
              <w:rPr>
                <w:rFonts w:cs="Times New Roman"/>
                <w:color w:val="000000"/>
                <w:sz w:val="22"/>
                <w:lang w:val="vi-VN"/>
              </w:rPr>
            </w:pPr>
            <w:r w:rsidRPr="00E43EB6">
              <w:rPr>
                <w:rFonts w:cs="Times New Roman"/>
                <w:color w:val="000000"/>
                <w:sz w:val="22"/>
                <w:lang w:val="vi-VN"/>
              </w:rPr>
              <w:t>b) Trong thời hạn 05 ngày làm việc kể từ ngày tiếp nhận hồ sơ, Bộ Công Thương có trách nhiệm kiểm tra tính đầy đủ, hợp lệ của hồ sơ. Trường hợp hồ sơ chưa đầy đủ, hợp lệ, Bộ Công Thương thông báo bằng văn bản để doanh nghiệp sửa đổi, bổ sung hồ sơ;</w:t>
            </w:r>
          </w:p>
          <w:p w14:paraId="3CEC7640" w14:textId="77777777" w:rsidR="00861F67" w:rsidRPr="00E43EB6" w:rsidRDefault="00861F67" w:rsidP="00861F67">
            <w:pPr>
              <w:jc w:val="both"/>
              <w:rPr>
                <w:rFonts w:cs="Times New Roman"/>
                <w:color w:val="000000"/>
                <w:sz w:val="22"/>
                <w:lang w:val="vi-VN"/>
              </w:rPr>
            </w:pPr>
            <w:r w:rsidRPr="00E43EB6">
              <w:rPr>
                <w:rFonts w:cs="Times New Roman"/>
                <w:color w:val="000000"/>
                <w:sz w:val="22"/>
                <w:lang w:val="vi-VN"/>
              </w:rPr>
              <w:t xml:space="preserve">c) Trường hợp doanh nghiệp không sửa đổi, bổ sung hồ sơ theo yêu cầu trong thời hạn 30 ngày làm việc kể từ ngày Bộ </w:t>
            </w:r>
            <w:r w:rsidRPr="00E43EB6">
              <w:rPr>
                <w:rFonts w:cs="Times New Roman"/>
                <w:color w:val="000000"/>
                <w:sz w:val="22"/>
                <w:lang w:val="vi-VN"/>
              </w:rPr>
              <w:lastRenderedPageBreak/>
              <w:t>Công Thương ban hành thông báo sửa đổi, bổ sung hồ sơ, Bộ Công Thương trả lại hồ sơ cho doanh nghiệp.</w:t>
            </w:r>
          </w:p>
          <w:p w14:paraId="56813876" w14:textId="77777777" w:rsidR="00861F67" w:rsidRPr="00E43EB6" w:rsidRDefault="00861F67" w:rsidP="00861F67">
            <w:pPr>
              <w:jc w:val="both"/>
              <w:rPr>
                <w:rFonts w:cs="Times New Roman"/>
                <w:color w:val="000000"/>
                <w:sz w:val="22"/>
                <w:lang w:val="vi-VN"/>
              </w:rPr>
            </w:pPr>
            <w:r w:rsidRPr="00E43EB6">
              <w:rPr>
                <w:rFonts w:cs="Times New Roman"/>
                <w:color w:val="000000"/>
                <w:sz w:val="22"/>
                <w:lang w:val="vi-VN"/>
              </w:rPr>
              <w:t>2. Thẩm định hồ sơ</w:t>
            </w:r>
          </w:p>
          <w:p w14:paraId="365FDE16" w14:textId="77777777" w:rsidR="00861F67" w:rsidRPr="00E43EB6" w:rsidRDefault="00861F67" w:rsidP="00861F67">
            <w:pPr>
              <w:jc w:val="both"/>
              <w:rPr>
                <w:rFonts w:cs="Times New Roman"/>
                <w:color w:val="000000"/>
                <w:sz w:val="22"/>
                <w:lang w:val="vi-VN"/>
              </w:rPr>
            </w:pPr>
            <w:r w:rsidRPr="00E43EB6">
              <w:rPr>
                <w:rFonts w:cs="Times New Roman"/>
                <w:color w:val="000000"/>
                <w:sz w:val="22"/>
                <w:lang w:val="vi-VN"/>
              </w:rPr>
              <w:t>a) Sau khi nhận hồ sơ đầy đủ và hợp lệ, Bộ Công Thương thông báo cho doanh nghiệp nộp phí thẩm định cấp, sửa đổi bổ sung, gia hạn giấy chứng nhận đăng ký hoạt động bán hàng đa cấp. Bộ Công Thương trả lại hồ sơ nếu doanh nghiệp không nộp phí thẩm định trong thời hạn 30 ngày làm việc kể từ ngày ban hành thông báo;</w:t>
            </w:r>
          </w:p>
          <w:p w14:paraId="16D7B5F4" w14:textId="77777777" w:rsidR="00861F67" w:rsidRPr="00E43EB6" w:rsidRDefault="00861F67" w:rsidP="00861F67">
            <w:pPr>
              <w:jc w:val="both"/>
              <w:rPr>
                <w:rFonts w:cs="Times New Roman"/>
                <w:color w:val="000000"/>
                <w:sz w:val="22"/>
                <w:lang w:val="vi-VN"/>
              </w:rPr>
            </w:pPr>
            <w:r w:rsidRPr="00E43EB6">
              <w:rPr>
                <w:rFonts w:cs="Times New Roman"/>
                <w:color w:val="000000"/>
                <w:sz w:val="22"/>
                <w:lang w:val="vi-VN"/>
              </w:rPr>
              <w:t>b) Bộ Công Thương thẩm định hồ sơ trong thời hạn 15 ngày làm việc kể từ ngày nhận được phí thẩm định;</w:t>
            </w:r>
          </w:p>
          <w:p w14:paraId="6C6C21D0" w14:textId="77777777" w:rsidR="00861F67" w:rsidRPr="00E43EB6" w:rsidRDefault="00861F67" w:rsidP="00861F67">
            <w:pPr>
              <w:jc w:val="both"/>
              <w:rPr>
                <w:rFonts w:cs="Times New Roman"/>
                <w:color w:val="000000"/>
                <w:sz w:val="22"/>
                <w:lang w:val="vi-VN"/>
              </w:rPr>
            </w:pPr>
            <w:r w:rsidRPr="00E43EB6">
              <w:rPr>
                <w:rFonts w:cs="Times New Roman"/>
                <w:color w:val="000000"/>
                <w:sz w:val="22"/>
                <w:lang w:val="vi-VN"/>
              </w:rPr>
              <w:t>c) Nội dung thẩm định: Thẩm định nội dung các tài liệu trong hồ sơ, đảm bảo phù hợp với các quy định của pháp luật về quản lý hoạt động kinh doanh theo phương thức đa cấp.</w:t>
            </w:r>
          </w:p>
          <w:p w14:paraId="0B5A100B" w14:textId="77777777" w:rsidR="00861F67" w:rsidRPr="00E43EB6" w:rsidRDefault="00861F67" w:rsidP="00861F67">
            <w:pPr>
              <w:jc w:val="both"/>
              <w:rPr>
                <w:rFonts w:cs="Times New Roman"/>
                <w:color w:val="000000"/>
                <w:sz w:val="22"/>
                <w:lang w:val="vi-VN"/>
              </w:rPr>
            </w:pPr>
            <w:r w:rsidRPr="00E43EB6">
              <w:rPr>
                <w:rFonts w:cs="Times New Roman"/>
                <w:color w:val="000000"/>
                <w:sz w:val="22"/>
                <w:lang w:val="vi-VN"/>
              </w:rPr>
              <w:t>Trường hợp hồ sơ có liên quan đến văn bản xác nhận ký quỹ, Bộ Công Thương gửi xác nhận bằng văn bản với ngân hàng nơi doanh nghiệp ký quỹ về tính xác thực của văn bản xác nhận ký quỹ. Ngân hàng có trách nhiệm trả lời trong thời hạn 05 ngày làm việc kể từ ngày nhận được văn bản của Bộ Công Thương.</w:t>
            </w:r>
          </w:p>
          <w:p w14:paraId="192623A1" w14:textId="77777777" w:rsidR="00861F67" w:rsidRPr="00E43EB6" w:rsidRDefault="00861F67" w:rsidP="00861F67">
            <w:pPr>
              <w:jc w:val="both"/>
              <w:rPr>
                <w:rFonts w:cs="Times New Roman"/>
                <w:color w:val="000000"/>
                <w:sz w:val="22"/>
                <w:lang w:val="vi-VN"/>
              </w:rPr>
            </w:pPr>
            <w:r w:rsidRPr="00E43EB6">
              <w:rPr>
                <w:rFonts w:cs="Times New Roman"/>
                <w:color w:val="000000"/>
                <w:sz w:val="22"/>
                <w:lang w:val="vi-VN"/>
              </w:rPr>
              <w:t>d) Trường hợp hồ sơ của doanh nghiệp chưa đáp ứng đầy đủ các điều kiện quy định tại Nghị định này, Bộ Công Thương thông báo bằng văn bản yêu cầu doanh nghiệp sửa đổi, bổ sung hồ sơ. Doanh nghiệp được nộp bổ sung hồ sơ 01 lần trong thời hạn 30 ngày làm việc kể từ ngày Bộ Công Thương ban hành thông báo.</w:t>
            </w:r>
          </w:p>
          <w:p w14:paraId="6731A2B7" w14:textId="77777777" w:rsidR="00861F67" w:rsidRPr="00E43EB6" w:rsidRDefault="00861F67" w:rsidP="00861F67">
            <w:pPr>
              <w:jc w:val="both"/>
              <w:rPr>
                <w:rFonts w:cs="Times New Roman"/>
                <w:color w:val="000000"/>
                <w:sz w:val="22"/>
                <w:lang w:val="vi-VN"/>
              </w:rPr>
            </w:pPr>
            <w:r w:rsidRPr="00E43EB6">
              <w:rPr>
                <w:rFonts w:cs="Times New Roman"/>
                <w:color w:val="000000"/>
                <w:sz w:val="22"/>
                <w:lang w:val="vi-VN"/>
              </w:rPr>
              <w:t>Thời hạn thẩm định hồ sơ sửa đổi, bổ sung là 10 ngày làm việc kể từ ngày Bộ Công Thương nhận được hồ sơ sửa đổi, bổ sung.</w:t>
            </w:r>
          </w:p>
          <w:p w14:paraId="763C2E67" w14:textId="77777777" w:rsidR="00861F67" w:rsidRPr="00E43EB6" w:rsidRDefault="00861F67" w:rsidP="00861F67">
            <w:pPr>
              <w:jc w:val="both"/>
              <w:rPr>
                <w:rFonts w:cs="Times New Roman"/>
                <w:color w:val="000000"/>
                <w:sz w:val="22"/>
                <w:lang w:val="vi-VN"/>
              </w:rPr>
            </w:pPr>
            <w:r w:rsidRPr="00E43EB6">
              <w:rPr>
                <w:rFonts w:cs="Times New Roman"/>
                <w:color w:val="000000"/>
                <w:sz w:val="22"/>
                <w:lang w:val="vi-VN"/>
              </w:rPr>
              <w:t>3. Trả lại hồ sơ</w:t>
            </w:r>
          </w:p>
          <w:p w14:paraId="7DCD2325" w14:textId="77777777" w:rsidR="00861F67" w:rsidRPr="00E43EB6" w:rsidRDefault="00861F67" w:rsidP="00861F67">
            <w:pPr>
              <w:jc w:val="both"/>
              <w:rPr>
                <w:rFonts w:cs="Times New Roman"/>
                <w:color w:val="000000"/>
                <w:sz w:val="22"/>
                <w:lang w:val="vi-VN"/>
              </w:rPr>
            </w:pPr>
            <w:r w:rsidRPr="00E43EB6">
              <w:rPr>
                <w:rFonts w:cs="Times New Roman"/>
                <w:color w:val="000000"/>
                <w:sz w:val="22"/>
                <w:lang w:val="vi-VN"/>
              </w:rPr>
              <w:t>a) Trường hợp doanh nghiệp không sửa đổi, bổ sung hồ sơ đúng thời hạn quy định tại điểm d khoản 2 Điều này hoặc hồ sơ của doanh nghiệp không đáp ứng đủ điều kiện quy định tại Nghị định này sau khi đã sửa đổi, bổ sung hoặc không nhận được xác nhận của ngân hàng theo đúng thời hạn yêu cầu, Bộ Công Thương thông báo trả lại hồ sơ cho doanh nghiệp bằng văn bản, trong đó nêu rõ lý do trả lại hồ sơ;</w:t>
            </w:r>
          </w:p>
          <w:p w14:paraId="41CA3AB4" w14:textId="77777777" w:rsidR="00861F67" w:rsidRPr="00E43EB6" w:rsidRDefault="00861F67" w:rsidP="00861F67">
            <w:pPr>
              <w:jc w:val="both"/>
              <w:rPr>
                <w:rFonts w:cs="Times New Roman"/>
                <w:color w:val="000000"/>
                <w:sz w:val="22"/>
                <w:lang w:val="vi-VN"/>
              </w:rPr>
            </w:pPr>
            <w:r w:rsidRPr="00E43EB6">
              <w:rPr>
                <w:rFonts w:cs="Times New Roman"/>
                <w:color w:val="000000"/>
                <w:sz w:val="22"/>
                <w:lang w:val="vi-VN"/>
              </w:rPr>
              <w:lastRenderedPageBreak/>
              <w:t>b) Trường hợp doanh nghiệp rút hồ sơ trong quá trình tiếp nhận, giải quyết hồ sơ, Bộ Công Thương trả lại hồ sơ cho doanh nghiệp.</w:t>
            </w:r>
          </w:p>
          <w:p w14:paraId="063AD367" w14:textId="77777777" w:rsidR="00861F67" w:rsidRPr="00E43EB6" w:rsidRDefault="00861F67" w:rsidP="00861F67">
            <w:pPr>
              <w:jc w:val="both"/>
              <w:rPr>
                <w:rFonts w:cs="Times New Roman"/>
                <w:color w:val="000000"/>
                <w:sz w:val="22"/>
                <w:lang w:val="vi-VN"/>
              </w:rPr>
            </w:pPr>
            <w:r w:rsidRPr="00E43EB6">
              <w:rPr>
                <w:rFonts w:cs="Times New Roman"/>
                <w:color w:val="000000"/>
                <w:sz w:val="22"/>
                <w:lang w:val="vi-VN"/>
              </w:rPr>
              <w:t>4. Cấp, sửa đổi bổ sung, gia hạn giấy chứng nhận đăng ký hoạt động bán hàng đa cấp</w:t>
            </w:r>
          </w:p>
          <w:p w14:paraId="19CCB8E3" w14:textId="77777777" w:rsidR="00861F67" w:rsidRPr="00E43EB6" w:rsidRDefault="00861F67" w:rsidP="00861F67">
            <w:pPr>
              <w:jc w:val="both"/>
              <w:rPr>
                <w:rFonts w:cs="Times New Roman"/>
                <w:color w:val="000000"/>
                <w:sz w:val="22"/>
                <w:lang w:val="vi-VN"/>
              </w:rPr>
            </w:pPr>
            <w:r w:rsidRPr="00E43EB6">
              <w:rPr>
                <w:rFonts w:cs="Times New Roman"/>
                <w:color w:val="000000"/>
                <w:sz w:val="22"/>
                <w:lang w:val="vi-VN"/>
              </w:rPr>
              <w:t>Trường hợp hồ sơ của doanh nghiệp đáp ứng đủ điều kiện quy định tại Nghị định này, Bộ Công Thương cấp, sửa đổi bổ sung, gia hạn giấy chứng nhận đăng ký hoạt động bán hàng đa cấp theo Mẫu số 02, Mẫu số 04 tại Phụ lục I ban hành kèm theo Nghị định này và giao lại cho doanh nghiệp 01 bản các tài liệu quy định tại khoản 4 Điều 10 Nghị định này có đóng dấu treo hoặc dấu giáp lai của Bộ Công Thương.</w:t>
            </w:r>
          </w:p>
          <w:p w14:paraId="5DDDA538" w14:textId="77777777" w:rsidR="00861F67" w:rsidRPr="00E43EB6" w:rsidRDefault="00861F67" w:rsidP="00861F67">
            <w:pPr>
              <w:jc w:val="both"/>
              <w:rPr>
                <w:rFonts w:cs="Times New Roman"/>
                <w:color w:val="000000"/>
                <w:sz w:val="22"/>
                <w:lang w:val="vi-VN"/>
              </w:rPr>
            </w:pPr>
            <w:r w:rsidRPr="00E43EB6">
              <w:rPr>
                <w:rFonts w:cs="Times New Roman"/>
                <w:color w:val="000000"/>
                <w:sz w:val="22"/>
                <w:lang w:val="vi-VN"/>
              </w:rPr>
              <w:t>5. Trong thời hạn 05 ngày làm việc kể từ ngày cấp, sửa đổi bổ sung, gia hạn giấy chứng nhận đăng ký hoạt động bán hàng đa cấp, Bộ Công Thương có trách nhiệm công bố trên trang thông tin điện tử của cơ quan cấp giấy chứng nhận đăng ký hoạt động bán hàng đa cấp, thông báo cho ngân hàng nơi doanh nghiệp ký quỹ và cung cấp bản sao giấy chứng nhận đăng ký hoạt động bán hàng đa cấp kèm theo bản sao các tài liệu quy định tại khoản 4 và khoản 5 Điều 10 Nghị định này cho Ủy ban nhân dân cấp tỉnh trên toàn quốc bằng một trong các phương thức sau:</w:t>
            </w:r>
          </w:p>
          <w:p w14:paraId="1B183D7F" w14:textId="77777777" w:rsidR="00861F67" w:rsidRPr="00E43EB6" w:rsidRDefault="00861F67" w:rsidP="00861F67">
            <w:pPr>
              <w:jc w:val="both"/>
              <w:rPr>
                <w:rFonts w:cs="Times New Roman"/>
                <w:color w:val="000000"/>
                <w:sz w:val="22"/>
                <w:lang w:val="vi-VN"/>
              </w:rPr>
            </w:pPr>
            <w:r w:rsidRPr="00E43EB6">
              <w:rPr>
                <w:rFonts w:cs="Times New Roman"/>
                <w:color w:val="000000"/>
                <w:sz w:val="22"/>
                <w:lang w:val="vi-VN"/>
              </w:rPr>
              <w:t>a) Gửi qua dịch vụ bưu chính;</w:t>
            </w:r>
          </w:p>
          <w:p w14:paraId="0BFBF70C" w14:textId="77777777" w:rsidR="00861F67" w:rsidRPr="00E43EB6" w:rsidRDefault="00861F67" w:rsidP="00861F67">
            <w:pPr>
              <w:jc w:val="both"/>
              <w:rPr>
                <w:rFonts w:cs="Times New Roman"/>
                <w:color w:val="000000"/>
                <w:sz w:val="22"/>
                <w:lang w:val="vi-VN"/>
              </w:rPr>
            </w:pPr>
            <w:r w:rsidRPr="00E43EB6">
              <w:rPr>
                <w:rFonts w:cs="Times New Roman"/>
                <w:color w:val="000000"/>
                <w:sz w:val="22"/>
                <w:lang w:val="vi-VN"/>
              </w:rPr>
              <w:t>b) Thư điện tử;</w:t>
            </w:r>
          </w:p>
          <w:p w14:paraId="5C414CE4" w14:textId="77777777" w:rsidR="00861F67" w:rsidRPr="00E43EB6" w:rsidRDefault="00861F67" w:rsidP="00861F67">
            <w:pPr>
              <w:jc w:val="both"/>
              <w:rPr>
                <w:rFonts w:cs="Times New Roman"/>
                <w:color w:val="000000"/>
                <w:sz w:val="22"/>
                <w:lang w:val="vi-VN"/>
              </w:rPr>
            </w:pPr>
            <w:r w:rsidRPr="00E43EB6">
              <w:rPr>
                <w:rFonts w:cs="Times New Roman"/>
                <w:color w:val="000000"/>
                <w:sz w:val="22"/>
                <w:lang w:val="vi-VN"/>
              </w:rPr>
              <w:t>c) Hệ thống công nghệ thông tin quản lý bán hàng đa cấp của Bộ Công Thương.</w:t>
            </w:r>
          </w:p>
          <w:p w14:paraId="24B55F9F" w14:textId="502FB63F" w:rsidR="00693CD7" w:rsidRPr="00E43EB6" w:rsidRDefault="00861F67" w:rsidP="00861F67">
            <w:pPr>
              <w:jc w:val="both"/>
              <w:rPr>
                <w:rFonts w:cs="Times New Roman"/>
                <w:color w:val="000000"/>
                <w:sz w:val="22"/>
                <w:lang w:val="vi-VN"/>
              </w:rPr>
            </w:pPr>
            <w:r w:rsidRPr="00E43EB6">
              <w:rPr>
                <w:rFonts w:cs="Times New Roman"/>
                <w:color w:val="000000"/>
                <w:sz w:val="22"/>
                <w:lang w:val="vi-VN"/>
              </w:rPr>
              <w:t>6. Đối với hồ sơ nộp qua Cổng Dịch vụ công Quốc gia, doanh nghiệp sử dụng chữ ký điện tử để xác nhận trên các tài liệu trong thành phần hồ sơ. Kết quả của thủ tục được trả trên Cổng Dịch vụ công Quốc gia.</w:t>
            </w:r>
          </w:p>
        </w:tc>
        <w:tc>
          <w:tcPr>
            <w:tcW w:w="5387" w:type="dxa"/>
            <w:vAlign w:val="center"/>
          </w:tcPr>
          <w:p w14:paraId="533ED6DF" w14:textId="58D26D5D" w:rsidR="00C60165" w:rsidRPr="00E43EB6" w:rsidRDefault="00C60165" w:rsidP="00861F67">
            <w:pPr>
              <w:jc w:val="both"/>
              <w:rPr>
                <w:rFonts w:cs="Times New Roman"/>
                <w:b/>
                <w:bCs/>
                <w:color w:val="000000"/>
                <w:sz w:val="22"/>
                <w:lang w:val="vi-VN"/>
              </w:rPr>
            </w:pPr>
            <w:r w:rsidRPr="00E43EB6">
              <w:rPr>
                <w:rFonts w:cs="Times New Roman"/>
                <w:b/>
                <w:bCs/>
                <w:color w:val="000000"/>
                <w:sz w:val="22"/>
                <w:lang w:val="vi-VN"/>
              </w:rPr>
              <w:lastRenderedPageBreak/>
              <w:t>Điều 1. Sửa đổi, bãi bỏ một số điều tại Nghị định số 137/2026/NĐ-CP ngày 07 tháng 4 năm 2026 của Chính phủ về quản lý hoạt động kinh doanh theo phương thức đa cấp</w:t>
            </w:r>
          </w:p>
          <w:p w14:paraId="0424D639" w14:textId="44E2FE33" w:rsidR="00861F67" w:rsidRPr="00E43EB6" w:rsidRDefault="00861F67" w:rsidP="00861F67">
            <w:pPr>
              <w:jc w:val="both"/>
              <w:rPr>
                <w:rFonts w:cs="Times New Roman"/>
                <w:bCs/>
                <w:color w:val="000000"/>
                <w:sz w:val="22"/>
              </w:rPr>
            </w:pPr>
            <w:r w:rsidRPr="00E43EB6">
              <w:rPr>
                <w:rFonts w:cs="Times New Roman"/>
                <w:bCs/>
                <w:color w:val="000000"/>
                <w:sz w:val="22"/>
                <w:lang w:val="vi-VN"/>
              </w:rPr>
              <w:t>1. Sửa đổi</w:t>
            </w:r>
            <w:r w:rsidR="00803E06" w:rsidRPr="00E43EB6">
              <w:rPr>
                <w:rFonts w:cs="Times New Roman"/>
                <w:bCs/>
                <w:color w:val="000000"/>
                <w:sz w:val="22"/>
              </w:rPr>
              <w:t xml:space="preserve"> </w:t>
            </w:r>
            <w:r w:rsidRPr="00E43EB6">
              <w:rPr>
                <w:rFonts w:cs="Times New Roman"/>
                <w:bCs/>
                <w:color w:val="000000"/>
                <w:sz w:val="22"/>
                <w:lang w:val="vi-VN"/>
              </w:rPr>
              <w:t>Điều 11</w:t>
            </w:r>
            <w:r w:rsidR="00803E06" w:rsidRPr="00E43EB6">
              <w:rPr>
                <w:rFonts w:cs="Times New Roman"/>
                <w:bCs/>
                <w:color w:val="000000"/>
                <w:sz w:val="22"/>
              </w:rPr>
              <w:t xml:space="preserve"> như sau:</w:t>
            </w:r>
          </w:p>
          <w:p w14:paraId="4CA17AA3" w14:textId="0C951CA2" w:rsidR="00803E06" w:rsidRPr="00E43EB6" w:rsidRDefault="00803E06" w:rsidP="00803E06">
            <w:pPr>
              <w:jc w:val="both"/>
              <w:rPr>
                <w:rFonts w:cs="Times New Roman"/>
                <w:bCs/>
                <w:color w:val="000000"/>
                <w:sz w:val="22"/>
                <w:lang w:val="vi-VN"/>
              </w:rPr>
            </w:pPr>
            <w:r w:rsidRPr="00E43EB6">
              <w:rPr>
                <w:rFonts w:cs="Times New Roman"/>
                <w:bCs/>
                <w:color w:val="000000"/>
                <w:sz w:val="22"/>
              </w:rPr>
              <w:t>“</w:t>
            </w:r>
            <w:r w:rsidRPr="00E43EB6">
              <w:rPr>
                <w:rFonts w:cs="Times New Roman"/>
                <w:bCs/>
                <w:color w:val="000000"/>
                <w:sz w:val="22"/>
                <w:lang w:val="vi-VN"/>
              </w:rPr>
              <w:t>Điều 11. Trình tự, thủ tục cấp, sửa đổi bổ sung, gia hạn giấy chứng nhận đăng ký hoạt động bán hàng đa cấp</w:t>
            </w:r>
          </w:p>
          <w:p w14:paraId="52FAE096" w14:textId="77777777" w:rsidR="000B089E" w:rsidRPr="00E43EB6" w:rsidRDefault="000B089E" w:rsidP="000B089E">
            <w:pPr>
              <w:jc w:val="both"/>
              <w:rPr>
                <w:rFonts w:cs="Times New Roman"/>
                <w:color w:val="000000"/>
                <w:sz w:val="22"/>
              </w:rPr>
            </w:pPr>
            <w:r w:rsidRPr="00E43EB6">
              <w:rPr>
                <w:rFonts w:cs="Times New Roman"/>
                <w:color w:val="000000"/>
                <w:sz w:val="22"/>
              </w:rPr>
              <w:t>1. Tiếp nhận hồ sơ</w:t>
            </w:r>
          </w:p>
          <w:p w14:paraId="7D86B826" w14:textId="77777777" w:rsidR="000B089E" w:rsidRPr="00E43EB6" w:rsidRDefault="000B089E" w:rsidP="000B089E">
            <w:pPr>
              <w:jc w:val="both"/>
              <w:rPr>
                <w:rFonts w:cs="Times New Roman"/>
                <w:color w:val="000000"/>
                <w:sz w:val="22"/>
              </w:rPr>
            </w:pPr>
            <w:r w:rsidRPr="00E43EB6">
              <w:rPr>
                <w:rFonts w:cs="Times New Roman"/>
                <w:color w:val="000000"/>
                <w:sz w:val="22"/>
              </w:rPr>
              <w:t>a) Doanh nghiệp nộp 01 bộ hồ sơ quy định tại Điều 10 Nghị định này (kèm theo bản điện tử định dạng “.doc” hoặc “.docx” đối với giấy tờ quy định tại khoản 4 Điều 10 Nghị định này và định dạng “.xls” hoặc “.xlsx” đối với tài liệu quy định tại khoản 5 Điều 10 Nghị định này) tới Bộ Công Thương;</w:t>
            </w:r>
          </w:p>
          <w:p w14:paraId="34538BF5" w14:textId="77777777" w:rsidR="000B089E" w:rsidRPr="00E43EB6" w:rsidRDefault="000B089E" w:rsidP="000B089E">
            <w:pPr>
              <w:jc w:val="both"/>
              <w:rPr>
                <w:rFonts w:cs="Times New Roman"/>
                <w:color w:val="000000"/>
                <w:sz w:val="22"/>
              </w:rPr>
            </w:pPr>
            <w:r w:rsidRPr="00E43EB6">
              <w:rPr>
                <w:rFonts w:cs="Times New Roman"/>
                <w:color w:val="000000"/>
                <w:sz w:val="22"/>
              </w:rPr>
              <w:t xml:space="preserve">b) Trong thời hạn 05 ngày làm việc kể từ ngày tiếp nhận hồ sơ, Bộ Công Thương có trách nhiệm kiểm tra tính đầy đủ, đúng quy định của hồ sơ. Bộ Công Thương thông báo cho </w:t>
            </w:r>
            <w:r w:rsidRPr="00E43EB6">
              <w:rPr>
                <w:rFonts w:cs="Times New Roman"/>
                <w:color w:val="000000"/>
                <w:sz w:val="22"/>
              </w:rPr>
              <w:lastRenderedPageBreak/>
              <w:t>doanh nghiệp về tính đầy đủ, đúng quy định của hồ sơ. Trường hợp hồ sơ chưa đầy đủ, đúng quy định, Bộ Công Thương thông báo bằng văn bản để doanh nghiệp sửa đổi, bổ sung hồ sơ;</w:t>
            </w:r>
          </w:p>
          <w:p w14:paraId="042CFD1D" w14:textId="77777777" w:rsidR="000B089E" w:rsidRPr="00E43EB6" w:rsidRDefault="000B089E" w:rsidP="000B089E">
            <w:pPr>
              <w:jc w:val="both"/>
              <w:rPr>
                <w:rFonts w:cs="Times New Roman"/>
                <w:color w:val="000000"/>
                <w:sz w:val="22"/>
              </w:rPr>
            </w:pPr>
            <w:r w:rsidRPr="00E43EB6">
              <w:rPr>
                <w:rFonts w:cs="Times New Roman"/>
                <w:color w:val="000000"/>
                <w:sz w:val="22"/>
              </w:rPr>
              <w:t>c) Trường hợp doanh nghiệp không sửa đổi, bổ sung hồ sơ theo yêu cầu trong thời hạn 30 ngày làm việc kể từ ngày Bộ Công Thương ban hành thông báo sửa đổi, bổ sung hồ sơ, Bộ Công Thương trả lại hồ sơ cho doanh nghiệp.</w:t>
            </w:r>
          </w:p>
          <w:p w14:paraId="4CF70379" w14:textId="77777777" w:rsidR="000B089E" w:rsidRPr="00E43EB6" w:rsidRDefault="000B089E" w:rsidP="000B089E">
            <w:pPr>
              <w:jc w:val="both"/>
              <w:rPr>
                <w:rFonts w:cs="Times New Roman"/>
                <w:color w:val="000000"/>
                <w:sz w:val="22"/>
              </w:rPr>
            </w:pPr>
            <w:r w:rsidRPr="00E43EB6">
              <w:rPr>
                <w:rFonts w:cs="Times New Roman"/>
                <w:color w:val="000000"/>
                <w:sz w:val="22"/>
              </w:rPr>
              <w:t>2. Thẩm định hồ sơ</w:t>
            </w:r>
          </w:p>
          <w:p w14:paraId="3B4D0CCD" w14:textId="77777777" w:rsidR="000B089E" w:rsidRPr="00E43EB6" w:rsidRDefault="000B089E" w:rsidP="000B089E">
            <w:pPr>
              <w:jc w:val="both"/>
              <w:rPr>
                <w:rFonts w:cs="Times New Roman"/>
                <w:color w:val="000000"/>
                <w:sz w:val="22"/>
              </w:rPr>
            </w:pPr>
            <w:r w:rsidRPr="00E43EB6">
              <w:rPr>
                <w:rFonts w:cs="Times New Roman"/>
                <w:color w:val="000000"/>
                <w:sz w:val="22"/>
              </w:rPr>
              <w:t>a) Bộ Công Thương thẩm định hồ sơ trong thời hạn 15 ngày làm việc kể từ ngày ban hành thông báo về tính đầy đủ, đúng quy định của hồ sơ.</w:t>
            </w:r>
          </w:p>
          <w:p w14:paraId="15F0F821" w14:textId="77777777" w:rsidR="000B089E" w:rsidRPr="00E43EB6" w:rsidRDefault="000B089E" w:rsidP="000B089E">
            <w:pPr>
              <w:jc w:val="both"/>
              <w:rPr>
                <w:rFonts w:cs="Times New Roman"/>
                <w:color w:val="000000"/>
                <w:sz w:val="22"/>
              </w:rPr>
            </w:pPr>
            <w:r w:rsidRPr="00E43EB6">
              <w:rPr>
                <w:rFonts w:cs="Times New Roman"/>
                <w:color w:val="000000"/>
                <w:sz w:val="22"/>
              </w:rPr>
              <w:t>b) Nội dung thẩm định: Thẩm định nội dung các tài liệu trong hồ sơ, đảm bảo phù hợp với các quy định của pháp luật về quản lý hoạt động kinh doanh theo phương thức đa cấp.</w:t>
            </w:r>
          </w:p>
          <w:p w14:paraId="586BD3CB" w14:textId="77777777" w:rsidR="000B089E" w:rsidRPr="00E43EB6" w:rsidRDefault="000B089E" w:rsidP="000B089E">
            <w:pPr>
              <w:jc w:val="both"/>
              <w:rPr>
                <w:rFonts w:cs="Times New Roman"/>
                <w:color w:val="000000"/>
                <w:sz w:val="22"/>
              </w:rPr>
            </w:pPr>
            <w:r w:rsidRPr="00E43EB6">
              <w:rPr>
                <w:rFonts w:cs="Times New Roman"/>
                <w:color w:val="000000"/>
                <w:sz w:val="22"/>
              </w:rPr>
              <w:t>Trường hợp hồ sơ có liên quan đến văn bản xác nhận ký quỹ, Bộ Công Thương gửi xác nhận bằng văn bản với ngân hàng nơi doanh nghiệp ký quỹ về tính xác thực của văn bản xác nhận ký quỹ. Ngân hàng có trách nhiệm trả lời trong thời hạn 05 ngày làm việc kể từ ngày nhận được văn bản của Bộ Công Thương.</w:t>
            </w:r>
          </w:p>
          <w:p w14:paraId="3BA8E95D" w14:textId="77777777" w:rsidR="000B089E" w:rsidRPr="00E43EB6" w:rsidRDefault="000B089E" w:rsidP="000B089E">
            <w:pPr>
              <w:jc w:val="both"/>
              <w:rPr>
                <w:rFonts w:cs="Times New Roman"/>
                <w:color w:val="000000"/>
                <w:sz w:val="22"/>
              </w:rPr>
            </w:pPr>
            <w:r w:rsidRPr="00E43EB6">
              <w:rPr>
                <w:rFonts w:cs="Times New Roman"/>
                <w:color w:val="000000"/>
                <w:sz w:val="22"/>
              </w:rPr>
              <w:t>c) Trường hợp hồ sơ của doanh nghiệp chưa đáp ứng đầy đủ các điều kiện quy định tại Nghị định này, Bộ Công Thương thông báo bằng văn bản yêu cầu doanh nghiệp sửa đổi, bổ sung hồ sơ. Doanh nghiệp được nộp bổ sung hồ sơ 01 lần trong thời hạn 30 ngày làm việc kể từ ngày ban hành thông báo.</w:t>
            </w:r>
          </w:p>
          <w:p w14:paraId="5A0D6DB9" w14:textId="77777777" w:rsidR="000B089E" w:rsidRPr="00E43EB6" w:rsidRDefault="000B089E" w:rsidP="000B089E">
            <w:pPr>
              <w:jc w:val="both"/>
              <w:rPr>
                <w:rFonts w:cs="Times New Roman"/>
                <w:color w:val="000000"/>
                <w:sz w:val="22"/>
              </w:rPr>
            </w:pPr>
            <w:r w:rsidRPr="00E43EB6">
              <w:rPr>
                <w:rFonts w:cs="Times New Roman"/>
                <w:color w:val="000000"/>
                <w:sz w:val="22"/>
              </w:rPr>
              <w:t>Thời hạn thẩm định hồ sơ sửa đổi, bổ sung là 10 ngày làm việc kể từ ngày Bộ Công Thương nhận được hồ sơ sửa đổi, bổ sung.</w:t>
            </w:r>
          </w:p>
          <w:p w14:paraId="50374359" w14:textId="77777777" w:rsidR="000B089E" w:rsidRPr="00E43EB6" w:rsidRDefault="000B089E" w:rsidP="000B089E">
            <w:pPr>
              <w:jc w:val="both"/>
              <w:rPr>
                <w:rFonts w:cs="Times New Roman"/>
                <w:color w:val="000000"/>
                <w:sz w:val="22"/>
              </w:rPr>
            </w:pPr>
            <w:r w:rsidRPr="00E43EB6">
              <w:rPr>
                <w:rFonts w:cs="Times New Roman"/>
                <w:color w:val="000000"/>
                <w:sz w:val="22"/>
              </w:rPr>
              <w:t>3. Trả lại hồ sơ</w:t>
            </w:r>
          </w:p>
          <w:p w14:paraId="731F91CF" w14:textId="77777777" w:rsidR="000B089E" w:rsidRPr="00E43EB6" w:rsidRDefault="000B089E" w:rsidP="000B089E">
            <w:pPr>
              <w:jc w:val="both"/>
              <w:rPr>
                <w:rFonts w:cs="Times New Roman"/>
                <w:color w:val="000000"/>
                <w:sz w:val="22"/>
              </w:rPr>
            </w:pPr>
            <w:r w:rsidRPr="00E43EB6">
              <w:rPr>
                <w:rFonts w:cs="Times New Roman"/>
                <w:color w:val="000000"/>
                <w:sz w:val="22"/>
              </w:rPr>
              <w:t>a) Trường hợp doanh nghiệp không sửa đổi, bổ sung hồ sơ đúng thời hạn quy định tại điểm c khoản 2 Điều này hoặc hồ sơ của doanh nghiệp không đáp ứng đủ điều kiện quy định tại Nghị định này sau khi đã sửa đổi, bổ sung hoặc không nhận được xác nhận của ngân hàng theo đúng thời hạn yêu cầu, Bộ Công Thương thông báo trả lại hồ sơ cho doanh nghiệp bằng văn bản, trong đó nêu rõ lý do trả lại hồ sơ;</w:t>
            </w:r>
          </w:p>
          <w:p w14:paraId="1D29A24B" w14:textId="77777777" w:rsidR="000B089E" w:rsidRPr="00E43EB6" w:rsidRDefault="000B089E" w:rsidP="000B089E">
            <w:pPr>
              <w:jc w:val="both"/>
              <w:rPr>
                <w:rFonts w:cs="Times New Roman"/>
                <w:color w:val="000000"/>
                <w:sz w:val="22"/>
              </w:rPr>
            </w:pPr>
            <w:r w:rsidRPr="00E43EB6">
              <w:rPr>
                <w:rFonts w:cs="Times New Roman"/>
                <w:color w:val="000000"/>
                <w:sz w:val="22"/>
              </w:rPr>
              <w:lastRenderedPageBreak/>
              <w:t>b) Trường hợp doanh nghiệp rút hồ sơ trong quá trình tiếp nhận, giải quyết hồ sơ, Bộ Công Thương trả lại hồ sơ cho doanh nghiệp.</w:t>
            </w:r>
          </w:p>
          <w:p w14:paraId="6143E6E5" w14:textId="77777777" w:rsidR="000B089E" w:rsidRPr="00E43EB6" w:rsidRDefault="000B089E" w:rsidP="000B089E">
            <w:pPr>
              <w:jc w:val="both"/>
              <w:rPr>
                <w:rFonts w:cs="Times New Roman"/>
                <w:color w:val="000000"/>
                <w:sz w:val="22"/>
              </w:rPr>
            </w:pPr>
            <w:r w:rsidRPr="00E43EB6">
              <w:rPr>
                <w:rFonts w:cs="Times New Roman"/>
                <w:color w:val="000000"/>
                <w:sz w:val="22"/>
              </w:rPr>
              <w:t>4. Cấp, sửa đổi bổ sung, gia hạn giấy chứng nhận đăng ký hoạt động bán hàng đa cấp</w:t>
            </w:r>
          </w:p>
          <w:p w14:paraId="04FDBC42" w14:textId="77777777" w:rsidR="000B089E" w:rsidRPr="00E43EB6" w:rsidRDefault="000B089E" w:rsidP="000B089E">
            <w:pPr>
              <w:jc w:val="both"/>
              <w:rPr>
                <w:rFonts w:cs="Times New Roman"/>
                <w:color w:val="000000"/>
                <w:sz w:val="22"/>
              </w:rPr>
            </w:pPr>
            <w:r w:rsidRPr="00E43EB6">
              <w:rPr>
                <w:rFonts w:cs="Times New Roman"/>
                <w:color w:val="000000"/>
                <w:sz w:val="22"/>
              </w:rPr>
              <w:t>Trường hợp hồ sơ của doanh nghiệp đáp ứng đủ điều kiện quy định tại Nghị định này, Bộ Công Thương cấp, sửa đổi bổ sung, gia hạn giấy chứng nhận đăng ký hoạt động bán hàng đa cấp theo Mẫu số 02, Mẫu số 04 tại Phụ lục I ban hành kèm theo Nghị định này và giao lại cho doanh nghiệp 01 bản các tài liệu quy định tại khoản 4 Điều 10 Nghị định này có đóng dấu treo hoặc dấu giáp lai của Bộ Công Thương.</w:t>
            </w:r>
          </w:p>
          <w:p w14:paraId="152BD405" w14:textId="77777777" w:rsidR="000B089E" w:rsidRPr="00E43EB6" w:rsidRDefault="000B089E" w:rsidP="000B089E">
            <w:pPr>
              <w:jc w:val="both"/>
              <w:rPr>
                <w:rFonts w:cs="Times New Roman"/>
                <w:color w:val="000000"/>
                <w:sz w:val="22"/>
              </w:rPr>
            </w:pPr>
            <w:r w:rsidRPr="00E43EB6">
              <w:rPr>
                <w:rFonts w:cs="Times New Roman"/>
                <w:color w:val="000000"/>
                <w:sz w:val="22"/>
              </w:rPr>
              <w:t>5. Trong thời hạn 05 ngày làm việc kể từ ngày cấp, sửa đổi bổ sung, gia hạn giấy chứng nhận đăng ký hoạt động bán hàng đa cấp, Bộ Công Thương có trách nhiệm công bố trên trang thông tin điện tử của cơ quan cấp giấy chứng nhận đăng ký hoạt động bán hàng đa cấp, thông báo cho ngân hàng nơi doanh nghiệp ký quỹ và cung cấp bản sao giấy chứng nhận đăng ký hoạt động bán hàng đa cấp kèm theo bản sao các tài liệu quy định tại khoản 4 và khoản 5 Điều 10 Nghị định này cho Ủy ban nhân dân cấp tỉnh trên toàn quốc bằng một trong các phương thức sau:</w:t>
            </w:r>
          </w:p>
          <w:p w14:paraId="4D718574" w14:textId="77777777" w:rsidR="000B089E" w:rsidRPr="00E43EB6" w:rsidRDefault="000B089E" w:rsidP="000B089E">
            <w:pPr>
              <w:jc w:val="both"/>
              <w:rPr>
                <w:rFonts w:cs="Times New Roman"/>
                <w:color w:val="000000"/>
                <w:sz w:val="22"/>
              </w:rPr>
            </w:pPr>
            <w:r w:rsidRPr="00E43EB6">
              <w:rPr>
                <w:rFonts w:cs="Times New Roman"/>
                <w:color w:val="000000"/>
                <w:sz w:val="22"/>
              </w:rPr>
              <w:t>a) Gửi qua dịch vụ bưu chính;</w:t>
            </w:r>
          </w:p>
          <w:p w14:paraId="1719917A" w14:textId="77777777" w:rsidR="000B089E" w:rsidRPr="00E43EB6" w:rsidRDefault="000B089E" w:rsidP="000B089E">
            <w:pPr>
              <w:jc w:val="both"/>
              <w:rPr>
                <w:rFonts w:cs="Times New Roman"/>
                <w:color w:val="000000"/>
                <w:sz w:val="22"/>
              </w:rPr>
            </w:pPr>
            <w:r w:rsidRPr="00E43EB6">
              <w:rPr>
                <w:rFonts w:cs="Times New Roman"/>
                <w:color w:val="000000"/>
                <w:sz w:val="22"/>
              </w:rPr>
              <w:t>b) Thư điện tử;</w:t>
            </w:r>
          </w:p>
          <w:p w14:paraId="4AEEC318" w14:textId="77777777" w:rsidR="000B089E" w:rsidRPr="00E43EB6" w:rsidRDefault="000B089E" w:rsidP="000B089E">
            <w:pPr>
              <w:jc w:val="both"/>
              <w:rPr>
                <w:rFonts w:cs="Times New Roman"/>
                <w:color w:val="000000"/>
                <w:sz w:val="22"/>
              </w:rPr>
            </w:pPr>
            <w:r w:rsidRPr="00E43EB6">
              <w:rPr>
                <w:rFonts w:cs="Times New Roman"/>
                <w:color w:val="000000"/>
                <w:sz w:val="22"/>
              </w:rPr>
              <w:t>c) Hệ thống công nghệ thông tin quản lý bán hàng đa cấp của Bộ Công Thương.</w:t>
            </w:r>
          </w:p>
          <w:p w14:paraId="5D2220CA" w14:textId="44BF5E63" w:rsidR="00693CD7" w:rsidRPr="00E43EB6" w:rsidRDefault="000B089E" w:rsidP="000B089E">
            <w:pPr>
              <w:jc w:val="both"/>
              <w:rPr>
                <w:rFonts w:cs="Times New Roman"/>
                <w:color w:val="000000"/>
                <w:sz w:val="22"/>
              </w:rPr>
            </w:pPr>
            <w:r w:rsidRPr="00E43EB6">
              <w:rPr>
                <w:rFonts w:cs="Times New Roman"/>
                <w:color w:val="000000"/>
                <w:sz w:val="22"/>
              </w:rPr>
              <w:t>6. Đối với hồ sơ nộp qua Cổng Dịch vụ công Quốc gia, doanh nghiệp sử dụng chữ ký điện tử để xác nhận trên các tài liệu trong thành phần hồ sơ. Kết quả của thủ tục được trả trên Cổng Dịch vụ công Quốc gia.”</w:t>
            </w:r>
          </w:p>
        </w:tc>
        <w:tc>
          <w:tcPr>
            <w:tcW w:w="2835" w:type="dxa"/>
            <w:vAlign w:val="center"/>
          </w:tcPr>
          <w:p w14:paraId="2C99B920" w14:textId="77777777" w:rsidR="00521E70" w:rsidRPr="00E43EB6" w:rsidRDefault="00AD2895" w:rsidP="002F079E">
            <w:pPr>
              <w:pStyle w:val="CommentText"/>
              <w:jc w:val="both"/>
              <w:rPr>
                <w:sz w:val="22"/>
                <w:szCs w:val="22"/>
                <w:lang w:val="vi-VN"/>
              </w:rPr>
            </w:pPr>
            <w:r w:rsidRPr="00E43EB6">
              <w:rPr>
                <w:sz w:val="22"/>
                <w:szCs w:val="22"/>
                <w:lang w:val="vi-VN"/>
              </w:rPr>
              <w:lastRenderedPageBreak/>
              <w:t xml:space="preserve">- </w:t>
            </w:r>
            <w:r w:rsidR="00521E70" w:rsidRPr="00E43EB6">
              <w:rPr>
                <w:sz w:val="22"/>
                <w:szCs w:val="22"/>
                <w:lang w:val="vi-VN"/>
              </w:rPr>
              <w:t xml:space="preserve">Bỏ thu phí đối với thủ tục </w:t>
            </w:r>
            <w:r w:rsidR="00521E70" w:rsidRPr="00E43EB6">
              <w:rPr>
                <w:sz w:val="22"/>
                <w:szCs w:val="22"/>
              </w:rPr>
              <w:t xml:space="preserve"> </w:t>
            </w:r>
            <w:r w:rsidR="00521E70" w:rsidRPr="00E43EB6">
              <w:rPr>
                <w:sz w:val="22"/>
                <w:szCs w:val="22"/>
                <w:lang w:val="vi-VN"/>
              </w:rPr>
              <w:t xml:space="preserve">cấp, sửa đổi bổ sung, gia hạn giấy chứng nhận đăng ký hoạt động bán hàng đa cấp. </w:t>
            </w:r>
          </w:p>
          <w:p w14:paraId="16EE28AF" w14:textId="77777777" w:rsidR="00521E70" w:rsidRPr="00E43EB6" w:rsidRDefault="00521E70" w:rsidP="002F079E">
            <w:pPr>
              <w:pStyle w:val="CommentText"/>
              <w:jc w:val="both"/>
              <w:rPr>
                <w:sz w:val="22"/>
                <w:szCs w:val="22"/>
                <w:lang w:val="vi-VN"/>
              </w:rPr>
            </w:pPr>
          </w:p>
          <w:p w14:paraId="0150D0E9" w14:textId="205FD153" w:rsidR="00693CD7" w:rsidRPr="00E43EB6" w:rsidRDefault="00521E70" w:rsidP="002F079E">
            <w:pPr>
              <w:pStyle w:val="CommentText"/>
              <w:jc w:val="both"/>
              <w:rPr>
                <w:sz w:val="22"/>
                <w:szCs w:val="22"/>
                <w:lang w:val="vi-VN"/>
              </w:rPr>
            </w:pPr>
            <w:r w:rsidRPr="00E43EB6">
              <w:rPr>
                <w:sz w:val="22"/>
                <w:szCs w:val="22"/>
                <w:lang w:val="vi-VN"/>
              </w:rPr>
              <w:t>T</w:t>
            </w:r>
            <w:r w:rsidR="00AD2895" w:rsidRPr="00E43EB6">
              <w:rPr>
                <w:sz w:val="22"/>
                <w:szCs w:val="22"/>
                <w:lang w:val="vi-VN"/>
              </w:rPr>
              <w:t xml:space="preserve">hực hiện đơn giản hoá thủ tục hành chính theo </w:t>
            </w:r>
            <w:r w:rsidR="002F079E" w:rsidRPr="00E43EB6">
              <w:rPr>
                <w:sz w:val="22"/>
                <w:szCs w:val="22"/>
                <w:lang w:val="vi-VN"/>
              </w:rPr>
              <w:t>Nghị quyết số 66.18/2026/NQ-CP ngày 18 tháng 5 năm 2026 của Chính phủ v/v phân quyền, cắt giảm, đơn giản hóa thủ tục hành chính, điều kiện kinh doanh</w:t>
            </w:r>
          </w:p>
        </w:tc>
      </w:tr>
      <w:tr w:rsidR="00693CD7" w:rsidRPr="00E43EB6" w14:paraId="77E3716F" w14:textId="77777777" w:rsidTr="000A0EC4">
        <w:tc>
          <w:tcPr>
            <w:tcW w:w="5386" w:type="dxa"/>
            <w:vAlign w:val="center"/>
          </w:tcPr>
          <w:p w14:paraId="730663A9" w14:textId="77777777" w:rsidR="00AD2895" w:rsidRPr="00E43EB6" w:rsidRDefault="00AD2895" w:rsidP="00AD2895">
            <w:pPr>
              <w:jc w:val="both"/>
              <w:rPr>
                <w:rFonts w:cs="Times New Roman"/>
                <w:b/>
                <w:bCs/>
                <w:color w:val="000000"/>
                <w:sz w:val="22"/>
                <w:lang w:val="vi-VN"/>
              </w:rPr>
            </w:pPr>
            <w:r w:rsidRPr="00E43EB6">
              <w:rPr>
                <w:rFonts w:cs="Times New Roman"/>
                <w:b/>
                <w:bCs/>
                <w:color w:val="000000"/>
                <w:sz w:val="22"/>
                <w:lang w:val="vi-VN"/>
              </w:rPr>
              <w:lastRenderedPageBreak/>
              <w:t>Điều 54. Trách nhiệm của Bộ Công Thương</w:t>
            </w:r>
          </w:p>
          <w:p w14:paraId="572A498C" w14:textId="77777777" w:rsidR="00AD2895" w:rsidRPr="00E43EB6" w:rsidRDefault="00AD2895" w:rsidP="00AD2895">
            <w:pPr>
              <w:jc w:val="both"/>
              <w:rPr>
                <w:rFonts w:cs="Times New Roman"/>
                <w:color w:val="000000"/>
                <w:sz w:val="22"/>
                <w:lang w:val="vi-VN"/>
              </w:rPr>
            </w:pPr>
            <w:r w:rsidRPr="00E43EB6">
              <w:rPr>
                <w:rFonts w:cs="Times New Roman"/>
                <w:color w:val="000000"/>
                <w:sz w:val="22"/>
                <w:lang w:val="vi-VN"/>
              </w:rPr>
              <w:t>1. Bộ Công Thương chịu trách nhiệm trước Chính phủ thực hiện chức năng quản lý nhà nước đối với hoạt động bán hàng đa cấp trong phạm vi cả nước:</w:t>
            </w:r>
          </w:p>
          <w:p w14:paraId="0C546325" w14:textId="77777777" w:rsidR="00AD2895" w:rsidRPr="00E43EB6" w:rsidRDefault="00AD2895" w:rsidP="00AD2895">
            <w:pPr>
              <w:jc w:val="both"/>
              <w:rPr>
                <w:rFonts w:cs="Times New Roman"/>
                <w:color w:val="000000"/>
                <w:sz w:val="22"/>
                <w:lang w:val="vi-VN"/>
              </w:rPr>
            </w:pPr>
            <w:r w:rsidRPr="00E43EB6">
              <w:rPr>
                <w:rFonts w:cs="Times New Roman"/>
                <w:color w:val="000000"/>
                <w:sz w:val="22"/>
                <w:lang w:val="vi-VN"/>
              </w:rPr>
              <w:t>a) Cấp, sửa đổi, bổ sung, gia hạn, cấp lại, thu hồi giấy chứng nhận đăng ký hoạt động bán hàng đa cấp của doanh nghiệp;</w:t>
            </w:r>
          </w:p>
          <w:p w14:paraId="1C6C2968" w14:textId="77777777" w:rsidR="00AD2895" w:rsidRPr="00E43EB6" w:rsidRDefault="00AD2895" w:rsidP="00AD2895">
            <w:pPr>
              <w:jc w:val="both"/>
              <w:rPr>
                <w:rFonts w:cs="Times New Roman"/>
                <w:color w:val="000000"/>
                <w:sz w:val="22"/>
                <w:lang w:val="vi-VN"/>
              </w:rPr>
            </w:pPr>
            <w:r w:rsidRPr="00E43EB6">
              <w:rPr>
                <w:rFonts w:cs="Times New Roman"/>
                <w:color w:val="000000"/>
                <w:sz w:val="22"/>
                <w:lang w:val="vi-VN"/>
              </w:rPr>
              <w:lastRenderedPageBreak/>
              <w:t>b) Thu, quản lý và sử dụng phí thẩm định cấp giấy chứng nhận đăng ký hoạt động bán hàng đa cấp theo quy định của pháp luật;</w:t>
            </w:r>
          </w:p>
          <w:p w14:paraId="7C7D3FA3" w14:textId="77777777" w:rsidR="00AD2895" w:rsidRPr="00E43EB6" w:rsidRDefault="00AD2895" w:rsidP="00AD2895">
            <w:pPr>
              <w:jc w:val="both"/>
              <w:rPr>
                <w:rFonts w:cs="Times New Roman"/>
                <w:color w:val="000000"/>
                <w:sz w:val="22"/>
                <w:lang w:val="vi-VN"/>
              </w:rPr>
            </w:pPr>
            <w:r w:rsidRPr="00E43EB6">
              <w:rPr>
                <w:rFonts w:cs="Times New Roman"/>
                <w:color w:val="000000"/>
                <w:sz w:val="22"/>
                <w:lang w:val="vi-VN"/>
              </w:rPr>
              <w:t>c) Thông báo việc cấp, sửa đổi, bổ sung, gia hạn, thu hồi giấy chứng nhận đăng ký hoạt động bán hàng đa cấp tới Ủy ban nhân dân cấp tỉnh nơi doanh nghiệp tổ chức hoạt động bán hàng đa cấp;</w:t>
            </w:r>
          </w:p>
          <w:p w14:paraId="6BFF4DA4" w14:textId="77777777" w:rsidR="00AD2895" w:rsidRPr="00E43EB6" w:rsidRDefault="00AD2895" w:rsidP="00AD2895">
            <w:pPr>
              <w:jc w:val="both"/>
              <w:rPr>
                <w:rFonts w:cs="Times New Roman"/>
                <w:color w:val="000000"/>
                <w:sz w:val="22"/>
                <w:lang w:val="vi-VN"/>
              </w:rPr>
            </w:pPr>
            <w:r w:rsidRPr="00E43EB6">
              <w:rPr>
                <w:rFonts w:cs="Times New Roman"/>
                <w:color w:val="000000"/>
                <w:sz w:val="22"/>
                <w:lang w:val="vi-VN"/>
              </w:rPr>
              <w:t>d) Kiểm tra, giám sát hoạt động bán hàng đa cấp và xử lý theo thẩm quyền;</w:t>
            </w:r>
          </w:p>
          <w:p w14:paraId="3C528F54" w14:textId="77777777" w:rsidR="00AD2895" w:rsidRPr="00E43EB6" w:rsidRDefault="00AD2895" w:rsidP="00AD2895">
            <w:pPr>
              <w:jc w:val="both"/>
              <w:rPr>
                <w:rFonts w:cs="Times New Roman"/>
                <w:color w:val="000000"/>
                <w:sz w:val="22"/>
                <w:lang w:val="vi-VN"/>
              </w:rPr>
            </w:pPr>
            <w:r w:rsidRPr="00E43EB6">
              <w:rPr>
                <w:rFonts w:cs="Times New Roman"/>
                <w:color w:val="000000"/>
                <w:sz w:val="22"/>
                <w:lang w:val="vi-VN"/>
              </w:rPr>
              <w:t>đ) Hướng dẫn, phối hợp với Ủy ban nhân dân cấp tỉnh tiến hành kiểm tra và xử lý vi phạm quy định của pháp luật về quản lý hoạt động bán hàng đa cấp;</w:t>
            </w:r>
          </w:p>
          <w:p w14:paraId="46516202" w14:textId="77777777" w:rsidR="00AD2895" w:rsidRPr="00E43EB6" w:rsidRDefault="00AD2895" w:rsidP="00AD2895">
            <w:pPr>
              <w:jc w:val="both"/>
              <w:rPr>
                <w:rFonts w:cs="Times New Roman"/>
                <w:color w:val="000000"/>
                <w:sz w:val="22"/>
                <w:lang w:val="vi-VN"/>
              </w:rPr>
            </w:pPr>
            <w:r w:rsidRPr="00E43EB6">
              <w:rPr>
                <w:rFonts w:cs="Times New Roman"/>
                <w:color w:val="000000"/>
                <w:sz w:val="22"/>
                <w:lang w:val="vi-VN"/>
              </w:rPr>
              <w:t>e) Thông báo, chuyển cơ quan có thẩm quyền xử lý các hành vi vi phạm quy định của pháp luật về quản lý hoạt động kinh doanh theo phương thức đa cấp;</w:t>
            </w:r>
          </w:p>
          <w:p w14:paraId="3B29AE0F" w14:textId="77777777" w:rsidR="00AD2895" w:rsidRPr="00E43EB6" w:rsidRDefault="00AD2895" w:rsidP="00AD2895">
            <w:pPr>
              <w:jc w:val="both"/>
              <w:rPr>
                <w:rFonts w:cs="Times New Roman"/>
                <w:color w:val="000000"/>
                <w:sz w:val="22"/>
                <w:lang w:val="vi-VN"/>
              </w:rPr>
            </w:pPr>
            <w:r w:rsidRPr="00E43EB6">
              <w:rPr>
                <w:rFonts w:cs="Times New Roman"/>
                <w:color w:val="000000"/>
                <w:sz w:val="22"/>
                <w:lang w:val="vi-VN"/>
              </w:rPr>
              <w:t>g) Tổ chức đào tạo, tập huấn chuyên môn cho cán bộ, công chức trực tiếp thực hiện công tác quản lý nhà nước về bán hàng đa cấp; phổ biến, tuyên truyền pháp luật về quản lý hoạt động bán hàng đa cấp cho các doanh nghiệp, người tham gia bán hàng đa cấp;</w:t>
            </w:r>
          </w:p>
          <w:p w14:paraId="49074C4A" w14:textId="77777777" w:rsidR="00AD2895" w:rsidRPr="00E43EB6" w:rsidRDefault="00AD2895" w:rsidP="00AD2895">
            <w:pPr>
              <w:jc w:val="both"/>
              <w:rPr>
                <w:rFonts w:cs="Times New Roman"/>
                <w:color w:val="000000"/>
                <w:sz w:val="22"/>
                <w:lang w:val="vi-VN"/>
              </w:rPr>
            </w:pPr>
            <w:r w:rsidRPr="00E43EB6">
              <w:rPr>
                <w:rFonts w:cs="Times New Roman"/>
                <w:color w:val="000000"/>
                <w:sz w:val="22"/>
                <w:lang w:val="vi-VN"/>
              </w:rPr>
              <w:t>h) Xây dựng và trình các cấp có thẩm quyền ban hành hoặc sửa đổi các văn bản quy phạm pháp luật về quản lý hoạt động bán hàng đa cấp;</w:t>
            </w:r>
          </w:p>
          <w:p w14:paraId="3806A0BA" w14:textId="77777777" w:rsidR="00AD2895" w:rsidRPr="00E43EB6" w:rsidRDefault="00AD2895" w:rsidP="00AD2895">
            <w:pPr>
              <w:jc w:val="both"/>
              <w:rPr>
                <w:rFonts w:cs="Times New Roman"/>
                <w:color w:val="000000"/>
                <w:sz w:val="22"/>
                <w:lang w:val="vi-VN"/>
              </w:rPr>
            </w:pPr>
            <w:r w:rsidRPr="00E43EB6">
              <w:rPr>
                <w:rFonts w:cs="Times New Roman"/>
                <w:color w:val="000000"/>
                <w:sz w:val="22"/>
                <w:lang w:val="vi-VN"/>
              </w:rPr>
              <w:t>i) Xây dựng và triển khai các chương trình tuyên truyền, phổ biến trên các phương tiện truyền thông đại chúng về pháp luật và hoạt động kinh doanh theo phương thức đa cấp;</w:t>
            </w:r>
          </w:p>
          <w:p w14:paraId="7150E459" w14:textId="77777777" w:rsidR="00AD2895" w:rsidRPr="00E43EB6" w:rsidRDefault="00AD2895" w:rsidP="00AD2895">
            <w:pPr>
              <w:jc w:val="both"/>
              <w:rPr>
                <w:rFonts w:cs="Times New Roman"/>
                <w:color w:val="000000"/>
                <w:sz w:val="22"/>
                <w:lang w:val="vi-VN"/>
              </w:rPr>
            </w:pPr>
            <w:r w:rsidRPr="00E43EB6">
              <w:rPr>
                <w:rFonts w:cs="Times New Roman"/>
                <w:color w:val="000000"/>
                <w:sz w:val="22"/>
                <w:lang w:val="vi-VN"/>
              </w:rPr>
              <w:t>k) Thực hiện các trách nhiệm khác theo quy định của Nghị định này.</w:t>
            </w:r>
          </w:p>
          <w:p w14:paraId="0B9D292E" w14:textId="47550FEF" w:rsidR="00693CD7" w:rsidRPr="00E43EB6" w:rsidRDefault="00AD2895" w:rsidP="00AD2895">
            <w:pPr>
              <w:jc w:val="both"/>
              <w:rPr>
                <w:rFonts w:cs="Times New Roman"/>
                <w:color w:val="000000"/>
                <w:sz w:val="22"/>
                <w:lang w:val="vi-VN"/>
              </w:rPr>
            </w:pPr>
            <w:r w:rsidRPr="00E43EB6">
              <w:rPr>
                <w:rFonts w:cs="Times New Roman"/>
                <w:color w:val="000000"/>
                <w:sz w:val="22"/>
                <w:lang w:val="vi-VN"/>
              </w:rPr>
              <w:t>2. Bộ trưởng Bộ Công Thương phân cấp cho đơn vị chuyên môn trực thuộc Bộ thực hiện một số nội dung quản lý quy định tại khoản 1 Điều này.</w:t>
            </w:r>
          </w:p>
        </w:tc>
        <w:tc>
          <w:tcPr>
            <w:tcW w:w="5387" w:type="dxa"/>
            <w:vAlign w:val="center"/>
          </w:tcPr>
          <w:p w14:paraId="27418162" w14:textId="39B8EA88" w:rsidR="00693CD7" w:rsidRPr="00E43EB6" w:rsidRDefault="00AD2895" w:rsidP="005F4172">
            <w:pPr>
              <w:jc w:val="both"/>
              <w:rPr>
                <w:rFonts w:cs="Times New Roman"/>
                <w:bCs/>
                <w:color w:val="000000"/>
                <w:sz w:val="22"/>
                <w:lang w:val="vi-VN"/>
              </w:rPr>
            </w:pPr>
            <w:r w:rsidRPr="00E43EB6">
              <w:rPr>
                <w:rFonts w:cs="Times New Roman"/>
                <w:bCs/>
                <w:color w:val="000000"/>
                <w:sz w:val="22"/>
                <w:lang w:val="vi-VN"/>
              </w:rPr>
              <w:lastRenderedPageBreak/>
              <w:t>2. Bãi bỏ điểm b khoản 1 Điều 54</w:t>
            </w:r>
          </w:p>
        </w:tc>
        <w:tc>
          <w:tcPr>
            <w:tcW w:w="2835" w:type="dxa"/>
            <w:vAlign w:val="center"/>
          </w:tcPr>
          <w:p w14:paraId="170D64DF" w14:textId="0DDD1B12" w:rsidR="00693CD7" w:rsidRPr="00E43EB6" w:rsidRDefault="00AD2895" w:rsidP="005F4172">
            <w:pPr>
              <w:pStyle w:val="CommentText"/>
              <w:jc w:val="both"/>
              <w:rPr>
                <w:sz w:val="22"/>
                <w:szCs w:val="22"/>
                <w:lang w:val="vi-VN"/>
              </w:rPr>
            </w:pPr>
            <w:r w:rsidRPr="00E43EB6">
              <w:rPr>
                <w:sz w:val="22"/>
                <w:szCs w:val="22"/>
                <w:lang w:val="vi-VN"/>
              </w:rPr>
              <w:t>Bộ Công Thương không còn thu phí thẩm định cấp giấy chứng nhận đăng ký hoạt động bán hàng đa cấp.</w:t>
            </w:r>
          </w:p>
        </w:tc>
      </w:tr>
      <w:tr w:rsidR="00693CD7" w:rsidRPr="00E43EB6" w14:paraId="1C0AC26C" w14:textId="77777777" w:rsidTr="000A0EC4">
        <w:tc>
          <w:tcPr>
            <w:tcW w:w="5386" w:type="dxa"/>
            <w:vAlign w:val="center"/>
          </w:tcPr>
          <w:p w14:paraId="7C5908DC" w14:textId="08CBCA9C" w:rsidR="00693CD7" w:rsidRPr="00E43EB6" w:rsidRDefault="00693CD7" w:rsidP="00693CD7">
            <w:pPr>
              <w:jc w:val="center"/>
              <w:rPr>
                <w:rFonts w:cs="Times New Roman"/>
                <w:color w:val="000000"/>
                <w:sz w:val="22"/>
                <w:lang w:val="vi-VN"/>
              </w:rPr>
            </w:pPr>
            <w:r w:rsidRPr="00E43EB6">
              <w:rPr>
                <w:rFonts w:cs="Times New Roman"/>
                <w:b/>
                <w:bCs/>
                <w:sz w:val="22"/>
                <w:lang w:val="vi-VN"/>
              </w:rPr>
              <w:t>NGHỊ ĐỊNH SỐ 55/2024/NĐ-CP</w:t>
            </w:r>
            <w:r w:rsidR="00F70006" w:rsidRPr="00E43EB6">
              <w:rPr>
                <w:rFonts w:cs="Times New Roman"/>
                <w:b/>
                <w:bCs/>
                <w:sz w:val="22"/>
                <w:lang w:val="vi-VN"/>
              </w:rPr>
              <w:t xml:space="preserve"> NGÀY 16/5/2024 CỦA CHÍNH PHỦ QUY ĐỊNH CHI TIẾT MỘT SỐ ĐIỀU CỦA LUẬT BẢO VỆ QUYỀN LỢI NGƯỜI TIÊU DÙNG</w:t>
            </w:r>
          </w:p>
        </w:tc>
        <w:tc>
          <w:tcPr>
            <w:tcW w:w="5387" w:type="dxa"/>
            <w:vAlign w:val="center"/>
          </w:tcPr>
          <w:p w14:paraId="7EB5EAC3" w14:textId="0BE6287D" w:rsidR="00693CD7" w:rsidRPr="00E43EB6" w:rsidRDefault="00693CD7" w:rsidP="00693CD7">
            <w:pPr>
              <w:jc w:val="center"/>
              <w:rPr>
                <w:rFonts w:cs="Times New Roman"/>
                <w:i/>
                <w:iCs/>
                <w:color w:val="000000"/>
                <w:sz w:val="22"/>
                <w:lang w:val="vi-VN"/>
              </w:rPr>
            </w:pPr>
          </w:p>
        </w:tc>
        <w:tc>
          <w:tcPr>
            <w:tcW w:w="2835" w:type="dxa"/>
            <w:vAlign w:val="center"/>
          </w:tcPr>
          <w:p w14:paraId="23FC2B02" w14:textId="17ABF35E" w:rsidR="00693CD7" w:rsidRPr="00E43EB6" w:rsidRDefault="00693CD7" w:rsidP="00693CD7">
            <w:pPr>
              <w:pStyle w:val="CommentText"/>
              <w:jc w:val="center"/>
              <w:rPr>
                <w:sz w:val="22"/>
                <w:szCs w:val="22"/>
                <w:lang w:val="en-US"/>
              </w:rPr>
            </w:pPr>
          </w:p>
        </w:tc>
      </w:tr>
      <w:tr w:rsidR="00881BC2" w:rsidRPr="00E43EB6" w14:paraId="52208520" w14:textId="77777777" w:rsidTr="000A0EC4">
        <w:tc>
          <w:tcPr>
            <w:tcW w:w="5386" w:type="dxa"/>
            <w:vAlign w:val="center"/>
          </w:tcPr>
          <w:p w14:paraId="332756D0" w14:textId="77777777" w:rsidR="00881BC2" w:rsidRPr="00E43EB6" w:rsidRDefault="00881BC2" w:rsidP="00881BC2">
            <w:pPr>
              <w:jc w:val="both"/>
              <w:rPr>
                <w:rFonts w:cs="Times New Roman"/>
                <w:b/>
                <w:bCs/>
                <w:sz w:val="22"/>
                <w:lang w:val="vi-VN"/>
              </w:rPr>
            </w:pPr>
            <w:r w:rsidRPr="00E43EB6">
              <w:rPr>
                <w:rFonts w:cs="Times New Roman"/>
                <w:b/>
                <w:bCs/>
                <w:sz w:val="22"/>
                <w:lang w:val="vi-VN"/>
              </w:rPr>
              <w:t>Điều 1. Phạm vi điều chỉnh</w:t>
            </w:r>
          </w:p>
          <w:p w14:paraId="535A8C3A" w14:textId="073A4222" w:rsidR="00881BC2" w:rsidRPr="00E43EB6" w:rsidRDefault="00881BC2" w:rsidP="00881BC2">
            <w:pPr>
              <w:jc w:val="both"/>
              <w:rPr>
                <w:rFonts w:cs="Times New Roman"/>
                <w:bCs/>
                <w:sz w:val="22"/>
                <w:lang w:val="vi-VN"/>
              </w:rPr>
            </w:pPr>
            <w:r w:rsidRPr="00E43EB6">
              <w:rPr>
                <w:rFonts w:cs="Times New Roman"/>
                <w:bCs/>
                <w:sz w:val="22"/>
                <w:lang w:val="vi-VN"/>
              </w:rPr>
              <w:t xml:space="preserve">Nghị định này quy định chi tiết khoản 9 Điều 3; khoản 2 Điều 9; khoản 2 Điều 13; khoản 5 Điều 23; khoản 5 Điều </w:t>
            </w:r>
            <w:r w:rsidRPr="00E43EB6">
              <w:rPr>
                <w:rFonts w:cs="Times New Roman"/>
                <w:bCs/>
                <w:sz w:val="22"/>
                <w:lang w:val="vi-VN"/>
              </w:rPr>
              <w:lastRenderedPageBreak/>
              <w:t>28; khoản 3 Điều 32; khoản 5 Điều 33; khoản 4 Điều 37; khoản 5 Điều 39; khoản 3 Điều 40; khoản 3 Điều 45; khoản 3 Điều 47 và khoản 2 Điều 73 của Luật Bảo vệ quyền lợi người tiêu dùng</w:t>
            </w:r>
          </w:p>
        </w:tc>
        <w:tc>
          <w:tcPr>
            <w:tcW w:w="5387" w:type="dxa"/>
            <w:vAlign w:val="center"/>
          </w:tcPr>
          <w:p w14:paraId="51B77AB5" w14:textId="2FE9E8B0" w:rsidR="00881BC2" w:rsidRPr="00E43EB6" w:rsidRDefault="00881BC2" w:rsidP="00881BC2">
            <w:pPr>
              <w:jc w:val="both"/>
              <w:rPr>
                <w:rFonts w:cs="Times New Roman"/>
                <w:b/>
                <w:iCs/>
                <w:color w:val="000000"/>
                <w:sz w:val="22"/>
                <w:lang w:val="vi-VN"/>
              </w:rPr>
            </w:pPr>
            <w:r w:rsidRPr="00E43EB6">
              <w:rPr>
                <w:rFonts w:cs="Times New Roman"/>
                <w:b/>
                <w:iCs/>
                <w:color w:val="000000"/>
                <w:sz w:val="22"/>
                <w:lang w:val="vi-VN"/>
              </w:rPr>
              <w:lastRenderedPageBreak/>
              <w:t xml:space="preserve">Điều 2. Sửa đổi, bổ sung, bãi bỏ một số điều tại Nghị định số 55/2024/NĐ-CP ngày 16 tháng 5 năm 2024 của </w:t>
            </w:r>
            <w:r w:rsidRPr="00E43EB6">
              <w:rPr>
                <w:rFonts w:cs="Times New Roman"/>
                <w:b/>
                <w:iCs/>
                <w:color w:val="000000"/>
                <w:sz w:val="22"/>
                <w:lang w:val="vi-VN"/>
              </w:rPr>
              <w:lastRenderedPageBreak/>
              <w:t>Chính phủ quy định chi tiết một số điều của Luật Bảo vệ quyền lợi người tiêu dùng</w:t>
            </w:r>
          </w:p>
          <w:p w14:paraId="3B906455" w14:textId="77777777" w:rsidR="00881BC2" w:rsidRPr="00E43EB6" w:rsidRDefault="00881BC2" w:rsidP="00881BC2">
            <w:pPr>
              <w:jc w:val="both"/>
              <w:rPr>
                <w:rFonts w:cs="Times New Roman"/>
                <w:b/>
                <w:iCs/>
                <w:color w:val="000000"/>
                <w:sz w:val="22"/>
                <w:lang w:val="vi-VN"/>
              </w:rPr>
            </w:pPr>
          </w:p>
          <w:p w14:paraId="3A0CE20E" w14:textId="77777777" w:rsidR="00881BC2" w:rsidRPr="00E43EB6" w:rsidRDefault="00881BC2" w:rsidP="00881BC2">
            <w:pPr>
              <w:jc w:val="both"/>
              <w:rPr>
                <w:rFonts w:cs="Times New Roman"/>
                <w:b/>
                <w:iCs/>
                <w:color w:val="000000"/>
                <w:sz w:val="22"/>
                <w:lang w:val="vi-VN"/>
              </w:rPr>
            </w:pPr>
            <w:r w:rsidRPr="00E43EB6">
              <w:rPr>
                <w:rFonts w:cs="Times New Roman"/>
                <w:b/>
                <w:iCs/>
                <w:color w:val="000000"/>
                <w:sz w:val="22"/>
                <w:lang w:val="vi-VN"/>
              </w:rPr>
              <w:t>1. Sửa đổi Điều 1 như sau:</w:t>
            </w:r>
          </w:p>
          <w:p w14:paraId="1B4918D7" w14:textId="77777777" w:rsidR="00881BC2" w:rsidRPr="00E43EB6" w:rsidRDefault="00881BC2" w:rsidP="00881BC2">
            <w:pPr>
              <w:jc w:val="both"/>
              <w:rPr>
                <w:rFonts w:cs="Times New Roman"/>
                <w:iCs/>
                <w:color w:val="000000"/>
                <w:sz w:val="22"/>
                <w:lang w:val="vi-VN"/>
              </w:rPr>
            </w:pPr>
            <w:r w:rsidRPr="00E43EB6">
              <w:rPr>
                <w:rFonts w:cs="Times New Roman"/>
                <w:iCs/>
                <w:color w:val="000000"/>
                <w:sz w:val="22"/>
                <w:lang w:val="vi-VN"/>
              </w:rPr>
              <w:t>“Điều 1. Phạm vi điều chỉnh</w:t>
            </w:r>
          </w:p>
          <w:p w14:paraId="53C2821B" w14:textId="5E4ABD35" w:rsidR="00881BC2" w:rsidRPr="00E43EB6" w:rsidRDefault="00881BC2" w:rsidP="00881BC2">
            <w:pPr>
              <w:jc w:val="both"/>
              <w:rPr>
                <w:rFonts w:cs="Times New Roman"/>
                <w:b/>
                <w:iCs/>
                <w:color w:val="000000"/>
                <w:sz w:val="22"/>
                <w:lang w:val="vi-VN"/>
              </w:rPr>
            </w:pPr>
            <w:r w:rsidRPr="00E43EB6">
              <w:rPr>
                <w:rFonts w:cs="Times New Roman"/>
                <w:iCs/>
                <w:color w:val="000000"/>
                <w:sz w:val="22"/>
                <w:lang w:val="vi-VN"/>
              </w:rPr>
              <w:t>Nghị định này quy định chi tiết khoản 9 Điều 3; khoản 2 Điều 9; khoản 2 Điều 13; khoản 3 Điều 40, khoản 3 Điều 45 và khoản 2 Điều 73 của Luật Bảo vệ quyền lợi người tiêu dùng.”</w:t>
            </w:r>
          </w:p>
        </w:tc>
        <w:tc>
          <w:tcPr>
            <w:tcW w:w="2835" w:type="dxa"/>
            <w:vAlign w:val="center"/>
          </w:tcPr>
          <w:p w14:paraId="68063B5E" w14:textId="062BD43D" w:rsidR="00881BC2" w:rsidRPr="00994CF0" w:rsidRDefault="00881BC2" w:rsidP="00881BC2">
            <w:pPr>
              <w:pStyle w:val="CommentText"/>
              <w:jc w:val="both"/>
              <w:rPr>
                <w:sz w:val="22"/>
                <w:szCs w:val="22"/>
                <w:lang w:val="en-US"/>
              </w:rPr>
            </w:pPr>
            <w:r w:rsidRPr="00994CF0">
              <w:rPr>
                <w:sz w:val="22"/>
                <w:szCs w:val="22"/>
                <w:lang w:val="en-US"/>
              </w:rPr>
              <w:lastRenderedPageBreak/>
              <w:t xml:space="preserve">Căn cứ tiến độ và nội dung sửa đổi, bổ sung liên quan đến Luật Bảo vệ quyền lợi người </w:t>
            </w:r>
            <w:r w:rsidRPr="00994CF0">
              <w:rPr>
                <w:sz w:val="22"/>
                <w:szCs w:val="22"/>
                <w:lang w:val="en-US"/>
              </w:rPr>
              <w:lastRenderedPageBreak/>
              <w:t>tiêu dùng, tới thời điểm hiện tại, dự thảo Luật Bảo vệ quyền lợi người tiêu dùng (sửa đổi) đang quy định giao Chính phủ quy định chi tiết một số điều và giao Bộ Công Thương thực hiện chức năng quản lý nhà nước về bảo vệ quyền lợi người tiêu dùng (quy định chi tiết một số điều của Luật</w:t>
            </w:r>
            <w:r w:rsidR="000D19A7" w:rsidRPr="00994CF0">
              <w:rPr>
                <w:sz w:val="22"/>
                <w:szCs w:val="22"/>
                <w:lang w:val="en-US"/>
              </w:rPr>
              <w:t xml:space="preserve"> Bảo vệ quyền lợi người tiêu dùng)</w:t>
            </w:r>
          </w:p>
        </w:tc>
      </w:tr>
      <w:tr w:rsidR="00881BC2" w:rsidRPr="00E43EB6" w14:paraId="0F3566FB" w14:textId="77777777" w:rsidTr="000A0EC4">
        <w:tc>
          <w:tcPr>
            <w:tcW w:w="5386" w:type="dxa"/>
            <w:vAlign w:val="center"/>
          </w:tcPr>
          <w:p w14:paraId="588533AB" w14:textId="5B21B42C" w:rsidR="00881BC2" w:rsidRPr="00E43EB6" w:rsidRDefault="00881BC2" w:rsidP="00881BC2">
            <w:pPr>
              <w:jc w:val="both"/>
              <w:rPr>
                <w:rFonts w:cs="Times New Roman"/>
                <w:b/>
                <w:bCs/>
                <w:color w:val="000000"/>
                <w:sz w:val="22"/>
                <w:lang w:val="vi-VN"/>
              </w:rPr>
            </w:pPr>
            <w:r w:rsidRPr="00E43EB6">
              <w:rPr>
                <w:rFonts w:cs="Times New Roman"/>
                <w:b/>
                <w:bCs/>
                <w:color w:val="000000"/>
                <w:sz w:val="22"/>
                <w:lang w:val="vi-VN"/>
              </w:rPr>
              <w:lastRenderedPageBreak/>
              <w:t>Điều 2. Đối tượng áp dụng</w:t>
            </w:r>
          </w:p>
          <w:p w14:paraId="3674400E" w14:textId="6A68FB7F" w:rsidR="00881BC2" w:rsidRPr="00E43EB6" w:rsidRDefault="00881BC2" w:rsidP="00881BC2">
            <w:pPr>
              <w:jc w:val="both"/>
              <w:rPr>
                <w:rFonts w:cs="Times New Roman"/>
                <w:color w:val="000000"/>
                <w:sz w:val="22"/>
                <w:lang w:val="vi-VN"/>
              </w:rPr>
            </w:pPr>
            <w:r w:rsidRPr="00E43EB6">
              <w:rPr>
                <w:rFonts w:cs="Times New Roman"/>
                <w:color w:val="000000"/>
                <w:sz w:val="22"/>
                <w:lang w:val="vi-VN"/>
              </w:rPr>
              <w:t>2. Nền tảng số lớn quy định tại khoản 4 Điều 39 Luật Bảo vệ quyền lợi người tiêu dùng là nền tảng số phục vụ giao dịch điện tử được thiết lập, vận hành để phục vụ hoạt động kinh doanh trên không gian mạng và đáp ứng một trong các tiêu chí sau:</w:t>
            </w:r>
          </w:p>
          <w:p w14:paraId="24CA2A4F" w14:textId="77777777" w:rsidR="00881BC2" w:rsidRPr="00E43EB6" w:rsidRDefault="00881BC2" w:rsidP="00881BC2">
            <w:pPr>
              <w:jc w:val="both"/>
              <w:rPr>
                <w:rFonts w:cs="Times New Roman"/>
                <w:color w:val="000000"/>
                <w:sz w:val="22"/>
                <w:lang w:val="vi-VN"/>
              </w:rPr>
            </w:pPr>
          </w:p>
          <w:p w14:paraId="7AC5EEA4" w14:textId="77777777" w:rsidR="00881BC2" w:rsidRPr="00E43EB6" w:rsidRDefault="00881BC2" w:rsidP="00881BC2">
            <w:pPr>
              <w:jc w:val="both"/>
              <w:rPr>
                <w:rFonts w:cs="Times New Roman"/>
                <w:color w:val="000000"/>
                <w:sz w:val="22"/>
                <w:lang w:val="vi-VN"/>
              </w:rPr>
            </w:pPr>
            <w:r w:rsidRPr="00E43EB6">
              <w:rPr>
                <w:rFonts w:cs="Times New Roman"/>
                <w:color w:val="000000"/>
                <w:sz w:val="22"/>
                <w:lang w:val="vi-VN"/>
              </w:rPr>
              <w:t>a) Có từ 3.000.000 tài khoản người sử dụng hoạt động hằng năm tại Việt Nam trở lên theo quy định của pháp luật về giao dịch điện tử. Tổ chức, cá nhân kinh doanh có trách nhiệm tự xác định số lượng tài khoản người sử dụng hoạt động trên nền tảng số do mình thiết lập, vận hành;</w:t>
            </w:r>
          </w:p>
          <w:p w14:paraId="1660F088" w14:textId="77777777" w:rsidR="00881BC2" w:rsidRPr="00E43EB6" w:rsidRDefault="00881BC2" w:rsidP="00881BC2">
            <w:pPr>
              <w:jc w:val="both"/>
              <w:rPr>
                <w:rFonts w:cs="Times New Roman"/>
                <w:color w:val="000000"/>
                <w:sz w:val="22"/>
                <w:lang w:val="vi-VN"/>
              </w:rPr>
            </w:pPr>
          </w:p>
          <w:p w14:paraId="6D6C2A73" w14:textId="1FF85B10" w:rsidR="00881BC2" w:rsidRPr="00E43EB6" w:rsidRDefault="00881BC2" w:rsidP="00881BC2">
            <w:pPr>
              <w:jc w:val="both"/>
              <w:rPr>
                <w:rFonts w:cs="Times New Roman"/>
                <w:color w:val="000000"/>
                <w:sz w:val="22"/>
                <w:lang w:val="vi-VN"/>
              </w:rPr>
            </w:pPr>
            <w:r w:rsidRPr="00E43EB6">
              <w:rPr>
                <w:rFonts w:cs="Times New Roman"/>
                <w:color w:val="000000"/>
                <w:sz w:val="22"/>
                <w:lang w:val="vi-VN"/>
              </w:rPr>
              <w:t>b) Là nền tảng số trung gian quy mô lớn, rất lớn phục vụ giao dịch điện tử theo quy định của pháp luật về giao dịch điện tử.</w:t>
            </w:r>
          </w:p>
        </w:tc>
        <w:tc>
          <w:tcPr>
            <w:tcW w:w="5387" w:type="dxa"/>
            <w:vAlign w:val="center"/>
          </w:tcPr>
          <w:p w14:paraId="4C6B328B" w14:textId="4EC9D918" w:rsidR="00881BC2" w:rsidRPr="00E43EB6" w:rsidRDefault="00881BC2" w:rsidP="00881BC2">
            <w:pPr>
              <w:jc w:val="center"/>
              <w:rPr>
                <w:rFonts w:cs="Times New Roman"/>
                <w:bCs/>
                <w:color w:val="000000"/>
                <w:sz w:val="22"/>
                <w:lang w:val="vi-VN"/>
              </w:rPr>
            </w:pPr>
          </w:p>
          <w:p w14:paraId="69A57FED" w14:textId="5036F23A" w:rsidR="00881BC2" w:rsidRPr="00E43EB6" w:rsidRDefault="00881BC2" w:rsidP="00881BC2">
            <w:pPr>
              <w:jc w:val="center"/>
              <w:rPr>
                <w:rFonts w:cs="Times New Roman"/>
                <w:bCs/>
                <w:color w:val="000000"/>
                <w:sz w:val="22"/>
                <w:lang w:val="vi-VN"/>
              </w:rPr>
            </w:pPr>
            <w:r w:rsidRPr="00E43EB6">
              <w:rPr>
                <w:rFonts w:cs="Times New Roman"/>
                <w:bCs/>
                <w:color w:val="000000"/>
                <w:sz w:val="22"/>
                <w:lang w:val="vi-VN"/>
              </w:rPr>
              <w:t>Bãi bỏ</w:t>
            </w:r>
          </w:p>
        </w:tc>
        <w:tc>
          <w:tcPr>
            <w:tcW w:w="2835" w:type="dxa"/>
            <w:vAlign w:val="center"/>
          </w:tcPr>
          <w:p w14:paraId="0D299492" w14:textId="3B276AA1" w:rsidR="00881BC2" w:rsidRPr="00E43EB6" w:rsidRDefault="00881BC2" w:rsidP="00881BC2">
            <w:pPr>
              <w:pStyle w:val="CommentText"/>
              <w:jc w:val="both"/>
              <w:rPr>
                <w:sz w:val="22"/>
                <w:szCs w:val="22"/>
                <w:lang w:val="vi-VN"/>
              </w:rPr>
            </w:pPr>
            <w:r w:rsidRPr="00E43EB6">
              <w:rPr>
                <w:sz w:val="22"/>
                <w:szCs w:val="22"/>
                <w:lang w:val="vi-VN"/>
              </w:rPr>
              <w:t xml:space="preserve">Nội dung này nhằm quy định chi tiết khoản 4 Điều 39  Luật Bảo vệ quyền lợi người tiêu dùng năm 2023 được giao cho Bộ thực hiện chức năng quản lý nhà nước về bảo vệ quyền lợi người tiêu dùng quy định chi tiết theo  dự thảo Luật sửa đổi, bổ sung một số điều của </w:t>
            </w:r>
            <w:r w:rsidRPr="00E43EB6">
              <w:rPr>
                <w:sz w:val="22"/>
                <w:szCs w:val="22"/>
              </w:rPr>
              <w:t xml:space="preserve"> </w:t>
            </w:r>
            <w:r w:rsidRPr="00E43EB6">
              <w:rPr>
                <w:sz w:val="22"/>
                <w:szCs w:val="22"/>
                <w:lang w:val="vi-VN"/>
              </w:rPr>
              <w:t>Luật sửa đổi,  bổ sung một số điều của Luật Thương mại, Luật Cạnh tranh, Luật Quản lý ngoại thương và Luật Bảo vệ quyền lợi người tiêu dùng</w:t>
            </w:r>
          </w:p>
        </w:tc>
      </w:tr>
      <w:tr w:rsidR="00881BC2" w:rsidRPr="00E43EB6" w14:paraId="6FD3531B" w14:textId="77777777" w:rsidTr="000A0EC4">
        <w:tc>
          <w:tcPr>
            <w:tcW w:w="5386" w:type="dxa"/>
            <w:vAlign w:val="center"/>
          </w:tcPr>
          <w:p w14:paraId="7E617C05" w14:textId="0222B1F0" w:rsidR="00881BC2" w:rsidRPr="00E43EB6" w:rsidRDefault="00881BC2" w:rsidP="00881BC2">
            <w:pPr>
              <w:jc w:val="both"/>
              <w:rPr>
                <w:rFonts w:cs="Times New Roman"/>
                <w:color w:val="000000"/>
                <w:sz w:val="22"/>
                <w:lang w:val="vi-VN"/>
              </w:rPr>
            </w:pPr>
            <w:r w:rsidRPr="00E43EB6">
              <w:rPr>
                <w:rFonts w:cs="Times New Roman"/>
                <w:color w:val="000000"/>
                <w:sz w:val="22"/>
                <w:lang w:val="vi-VN"/>
              </w:rPr>
              <w:t>Toàn bộ Chương IV: HỢP ĐỒNG GIAO KẾT VỚI NGƯỜI TIÊU DÙNG, HỢP ĐỒNG THEO MẪU, ĐIỀU KIỆN GIAO DỊCH CHUNG</w:t>
            </w:r>
          </w:p>
        </w:tc>
        <w:tc>
          <w:tcPr>
            <w:tcW w:w="5387" w:type="dxa"/>
            <w:vAlign w:val="center"/>
          </w:tcPr>
          <w:p w14:paraId="7CDFCC8A" w14:textId="01894C9B" w:rsidR="00881BC2" w:rsidRPr="00E43EB6" w:rsidRDefault="00881BC2" w:rsidP="00881BC2">
            <w:pPr>
              <w:jc w:val="center"/>
              <w:rPr>
                <w:rFonts w:cs="Times New Roman"/>
                <w:color w:val="000000"/>
                <w:sz w:val="22"/>
                <w:lang w:val="vi-VN"/>
              </w:rPr>
            </w:pPr>
            <w:r w:rsidRPr="00E43EB6">
              <w:rPr>
                <w:rFonts w:cs="Times New Roman"/>
                <w:color w:val="000000"/>
                <w:sz w:val="22"/>
                <w:lang w:val="vi-VN"/>
              </w:rPr>
              <w:t>Bãi bỏ</w:t>
            </w:r>
          </w:p>
        </w:tc>
        <w:tc>
          <w:tcPr>
            <w:tcW w:w="2835" w:type="dxa"/>
            <w:vAlign w:val="center"/>
          </w:tcPr>
          <w:p w14:paraId="30B6CC96" w14:textId="3A092A22" w:rsidR="00881BC2" w:rsidRPr="00E43EB6" w:rsidRDefault="00881BC2" w:rsidP="00881BC2">
            <w:pPr>
              <w:pStyle w:val="CommentText"/>
              <w:jc w:val="both"/>
              <w:rPr>
                <w:sz w:val="22"/>
                <w:szCs w:val="22"/>
                <w:lang w:val="vi-VN"/>
              </w:rPr>
            </w:pPr>
            <w:r w:rsidRPr="00E43EB6">
              <w:rPr>
                <w:sz w:val="22"/>
                <w:szCs w:val="22"/>
                <w:lang w:val="vi-VN"/>
              </w:rPr>
              <w:t xml:space="preserve">Các nội dung tại Chương IV (Điều 6 đến Điều 16) Nghị định số 55/2024/NĐ-CP nhằm quy định chi tiết Điều 23 và Điều 28 Luật Bảo vệ quyền lợi người tiêu dùng năm 2023 được giao cho Bộ thực hiện chức năng quản lý nhà nước về bảo vệ quyền lợi người tiêu dùng quy định chi tiết theo  dự thảo Luật sửa đổi, </w:t>
            </w:r>
            <w:r w:rsidRPr="00E43EB6">
              <w:rPr>
                <w:sz w:val="22"/>
                <w:szCs w:val="22"/>
                <w:lang w:val="vi-VN"/>
              </w:rPr>
              <w:lastRenderedPageBreak/>
              <w:t xml:space="preserve">bổ sung một số điều của </w:t>
            </w:r>
            <w:r w:rsidRPr="00E43EB6">
              <w:rPr>
                <w:sz w:val="22"/>
                <w:szCs w:val="22"/>
              </w:rPr>
              <w:t xml:space="preserve"> </w:t>
            </w:r>
            <w:r w:rsidRPr="00E43EB6">
              <w:rPr>
                <w:sz w:val="22"/>
                <w:szCs w:val="22"/>
                <w:lang w:val="vi-VN"/>
              </w:rPr>
              <w:t>Luật sửa đổi, bổ sung một số điều của Luật Thương mại, Luật Cạnh tranh, Luật Quản lý ngoại thương và Luật Bảo vệ quyền lợi người tiêu dùng</w:t>
            </w:r>
          </w:p>
        </w:tc>
      </w:tr>
      <w:tr w:rsidR="00881BC2" w:rsidRPr="00E43EB6" w14:paraId="1CD785AC" w14:textId="77777777" w:rsidTr="000A0EC4">
        <w:tc>
          <w:tcPr>
            <w:tcW w:w="5386" w:type="dxa"/>
            <w:vAlign w:val="center"/>
          </w:tcPr>
          <w:p w14:paraId="45D2ECC6" w14:textId="7B1E98C6" w:rsidR="00881BC2" w:rsidRPr="00E43EB6" w:rsidRDefault="00881BC2" w:rsidP="00881BC2">
            <w:pPr>
              <w:jc w:val="both"/>
              <w:rPr>
                <w:rFonts w:cs="Times New Roman"/>
                <w:color w:val="000000"/>
                <w:sz w:val="22"/>
                <w:lang w:val="vi-VN"/>
              </w:rPr>
            </w:pPr>
            <w:r w:rsidRPr="00E43EB6">
              <w:rPr>
                <w:rFonts w:cs="Times New Roman"/>
                <w:color w:val="000000"/>
                <w:sz w:val="22"/>
                <w:lang w:val="vi-VN"/>
              </w:rPr>
              <w:lastRenderedPageBreak/>
              <w:t>Toàn bộ Chương V: TRÁCH NHIỆM ĐỐI VỚI SẢN PHẨM, HÀNG HÓA CÓ KHUYẾT TẬT</w:t>
            </w:r>
          </w:p>
        </w:tc>
        <w:tc>
          <w:tcPr>
            <w:tcW w:w="5387" w:type="dxa"/>
            <w:vAlign w:val="center"/>
          </w:tcPr>
          <w:p w14:paraId="47D233FB" w14:textId="32B5000A" w:rsidR="00881BC2" w:rsidRPr="00E43EB6" w:rsidRDefault="00881BC2" w:rsidP="00881BC2">
            <w:pPr>
              <w:jc w:val="center"/>
              <w:rPr>
                <w:rFonts w:cs="Times New Roman"/>
                <w:b/>
                <w:bCs/>
                <w:color w:val="000000"/>
                <w:sz w:val="22"/>
                <w:lang w:val="vi-VN"/>
              </w:rPr>
            </w:pPr>
            <w:r w:rsidRPr="00E43EB6">
              <w:rPr>
                <w:rFonts w:cs="Times New Roman"/>
                <w:color w:val="000000"/>
                <w:sz w:val="22"/>
                <w:lang w:val="vi-VN"/>
              </w:rPr>
              <w:t>Bãi bỏ</w:t>
            </w:r>
          </w:p>
        </w:tc>
        <w:tc>
          <w:tcPr>
            <w:tcW w:w="2835" w:type="dxa"/>
            <w:vAlign w:val="center"/>
          </w:tcPr>
          <w:p w14:paraId="66210C08" w14:textId="72EC53B7" w:rsidR="00881BC2" w:rsidRPr="00E43EB6" w:rsidRDefault="00881BC2" w:rsidP="00881BC2">
            <w:pPr>
              <w:pStyle w:val="CommentText"/>
              <w:jc w:val="both"/>
              <w:rPr>
                <w:sz w:val="22"/>
                <w:szCs w:val="22"/>
                <w:lang w:val="vi-VN"/>
              </w:rPr>
            </w:pPr>
            <w:r w:rsidRPr="00E43EB6">
              <w:rPr>
                <w:sz w:val="22"/>
                <w:szCs w:val="22"/>
                <w:lang w:val="vi-VN"/>
              </w:rPr>
              <w:t xml:space="preserve">Các nội dung tại Chương V (Điều 17 đến Điều 21) Nghị định số 55/2024/NĐ-CP nhằm quy định chi tiết Điều 33 Luật Bảo vệ quyền lợi người tiêu dùng năm 2023 được giao cho Bộ thực hiện chức năng quản lý nhà nước về bảo vệ quyền lợi người tiêu dùng quy định chi tiết theo  dự thảo Luật sửa đổi, bổ sung một số điều của </w:t>
            </w:r>
            <w:r w:rsidRPr="00E43EB6">
              <w:rPr>
                <w:sz w:val="22"/>
                <w:szCs w:val="22"/>
              </w:rPr>
              <w:t xml:space="preserve"> </w:t>
            </w:r>
            <w:r w:rsidRPr="00E43EB6">
              <w:rPr>
                <w:sz w:val="22"/>
                <w:szCs w:val="22"/>
                <w:lang w:val="vi-VN"/>
              </w:rPr>
              <w:t>Luật sửa đổi, bổ sung một số điều của Luật Thương mại, Luật Cạnh tranh, Luật Quản lý ngoại thương và Luật Bảo vệ quyền lợi người tiêu dùng</w:t>
            </w:r>
          </w:p>
        </w:tc>
      </w:tr>
      <w:tr w:rsidR="00881BC2" w:rsidRPr="00E43EB6" w14:paraId="16F9C64C" w14:textId="77777777" w:rsidTr="000A0EC4">
        <w:tc>
          <w:tcPr>
            <w:tcW w:w="5386" w:type="dxa"/>
            <w:vAlign w:val="center"/>
          </w:tcPr>
          <w:p w14:paraId="361CE757" w14:textId="2E578BB0" w:rsidR="00881BC2" w:rsidRPr="00E43EB6" w:rsidRDefault="00881BC2" w:rsidP="00881BC2">
            <w:pPr>
              <w:jc w:val="both"/>
              <w:rPr>
                <w:rFonts w:cs="Times New Roman"/>
                <w:color w:val="000000"/>
                <w:sz w:val="22"/>
                <w:lang w:val="vi-VN"/>
              </w:rPr>
            </w:pPr>
            <w:r w:rsidRPr="00E43EB6">
              <w:rPr>
                <w:rFonts w:cs="Times New Roman"/>
                <w:color w:val="000000"/>
                <w:sz w:val="22"/>
                <w:lang w:val="vi-VN"/>
              </w:rPr>
              <w:t>Điều 22:  Trách nhiệm của tổ chức, cá nhân kinh doanh trong giao dịch từ xa</w:t>
            </w:r>
          </w:p>
        </w:tc>
        <w:tc>
          <w:tcPr>
            <w:tcW w:w="5387" w:type="dxa"/>
            <w:vAlign w:val="center"/>
          </w:tcPr>
          <w:p w14:paraId="0DE3BCB1" w14:textId="64CF3C06" w:rsidR="00881BC2" w:rsidRPr="00E43EB6" w:rsidRDefault="00881BC2" w:rsidP="00881BC2">
            <w:pPr>
              <w:jc w:val="center"/>
              <w:rPr>
                <w:rFonts w:cs="Times New Roman"/>
                <w:b/>
                <w:bCs/>
                <w:color w:val="000000"/>
                <w:sz w:val="22"/>
                <w:lang w:val="vi-VN"/>
              </w:rPr>
            </w:pPr>
            <w:r w:rsidRPr="00E43EB6">
              <w:rPr>
                <w:rFonts w:cs="Times New Roman"/>
                <w:color w:val="000000"/>
                <w:sz w:val="22"/>
                <w:lang w:val="vi-VN"/>
              </w:rPr>
              <w:t>Bãi bỏ</w:t>
            </w:r>
          </w:p>
        </w:tc>
        <w:tc>
          <w:tcPr>
            <w:tcW w:w="2835" w:type="dxa"/>
            <w:vAlign w:val="center"/>
          </w:tcPr>
          <w:p w14:paraId="74CA7BBC" w14:textId="10CDCF80" w:rsidR="00881BC2" w:rsidRPr="00E43EB6" w:rsidRDefault="00881BC2" w:rsidP="00881BC2">
            <w:pPr>
              <w:pStyle w:val="CommentText"/>
              <w:jc w:val="both"/>
              <w:rPr>
                <w:sz w:val="22"/>
                <w:szCs w:val="22"/>
                <w:lang w:val="vi-VN"/>
              </w:rPr>
            </w:pPr>
            <w:r w:rsidRPr="00E43EB6">
              <w:rPr>
                <w:sz w:val="22"/>
                <w:szCs w:val="22"/>
                <w:lang w:val="vi-VN"/>
              </w:rPr>
              <w:t xml:space="preserve">Nội dung này nhằm quy định chi tiết Điều 37  Luật Bảo vệ quyền lợi người tiêu dùng năm 2023 được giao cho Bộ thực hiện chức năng quản lý nhà nước về bảo vệ quyền lợi người tiêu dùng quy định chi tiết theo  dự thảo Luật sửa đổi, bổ sung một số điều của </w:t>
            </w:r>
            <w:r w:rsidRPr="00E43EB6">
              <w:rPr>
                <w:sz w:val="22"/>
                <w:szCs w:val="22"/>
              </w:rPr>
              <w:t xml:space="preserve"> </w:t>
            </w:r>
            <w:r w:rsidRPr="00E43EB6">
              <w:rPr>
                <w:sz w:val="22"/>
                <w:szCs w:val="22"/>
                <w:lang w:val="vi-VN"/>
              </w:rPr>
              <w:t>Luật sửa đổi,  bổ sung một số điều của Luật Thương mại, Luật Cạnh tranh, Luật Quản lý ngoại thương và Luật Bảo vệ quyền lợi người tiêu dùng</w:t>
            </w:r>
          </w:p>
        </w:tc>
      </w:tr>
      <w:tr w:rsidR="00881BC2" w:rsidRPr="00E43EB6" w14:paraId="527474FB" w14:textId="77777777" w:rsidTr="000A0EC4">
        <w:tc>
          <w:tcPr>
            <w:tcW w:w="5386" w:type="dxa"/>
            <w:vAlign w:val="center"/>
          </w:tcPr>
          <w:p w14:paraId="59E7F619" w14:textId="0E2E37ED" w:rsidR="00881BC2" w:rsidRPr="00E43EB6" w:rsidRDefault="00881BC2" w:rsidP="00881BC2">
            <w:pPr>
              <w:jc w:val="both"/>
              <w:rPr>
                <w:rFonts w:cs="Times New Roman"/>
                <w:color w:val="000000"/>
                <w:sz w:val="22"/>
                <w:lang w:val="vi-VN"/>
              </w:rPr>
            </w:pPr>
            <w:r w:rsidRPr="00E43EB6">
              <w:rPr>
                <w:rFonts w:cs="Times New Roman"/>
                <w:color w:val="000000"/>
                <w:sz w:val="22"/>
                <w:lang w:val="vi-VN"/>
              </w:rPr>
              <w:t>Điều 23: Trách nhiệm của tổ chức thiết lập, vận hành nền tảng số lớn</w:t>
            </w:r>
          </w:p>
        </w:tc>
        <w:tc>
          <w:tcPr>
            <w:tcW w:w="5387" w:type="dxa"/>
            <w:vAlign w:val="center"/>
          </w:tcPr>
          <w:p w14:paraId="32D8F3A0" w14:textId="7D3E9B73" w:rsidR="00881BC2" w:rsidRPr="00E43EB6" w:rsidRDefault="00881BC2" w:rsidP="00881BC2">
            <w:pPr>
              <w:jc w:val="center"/>
              <w:rPr>
                <w:rFonts w:cs="Times New Roman"/>
                <w:b/>
                <w:bCs/>
                <w:color w:val="000000"/>
                <w:sz w:val="22"/>
                <w:lang w:val="vi-VN"/>
              </w:rPr>
            </w:pPr>
            <w:r w:rsidRPr="00E43EB6">
              <w:rPr>
                <w:rFonts w:cs="Times New Roman"/>
                <w:color w:val="000000"/>
                <w:sz w:val="22"/>
                <w:lang w:val="vi-VN"/>
              </w:rPr>
              <w:t>Bãi bỏ</w:t>
            </w:r>
          </w:p>
        </w:tc>
        <w:tc>
          <w:tcPr>
            <w:tcW w:w="2835" w:type="dxa"/>
            <w:vAlign w:val="center"/>
          </w:tcPr>
          <w:p w14:paraId="48071319" w14:textId="413C9F46" w:rsidR="00881BC2" w:rsidRPr="00E43EB6" w:rsidRDefault="00881BC2" w:rsidP="00881BC2">
            <w:pPr>
              <w:pStyle w:val="CommentText"/>
              <w:jc w:val="both"/>
              <w:rPr>
                <w:sz w:val="22"/>
                <w:szCs w:val="22"/>
                <w:lang w:val="vi-VN"/>
              </w:rPr>
            </w:pPr>
            <w:r w:rsidRPr="00E43EB6">
              <w:rPr>
                <w:sz w:val="22"/>
                <w:szCs w:val="22"/>
                <w:lang w:val="vi-VN"/>
              </w:rPr>
              <w:t xml:space="preserve">Nội dung này nhằm quy định chi tiết khoản 4 Điều 39  Luật </w:t>
            </w:r>
            <w:r w:rsidRPr="00E43EB6">
              <w:rPr>
                <w:sz w:val="22"/>
                <w:szCs w:val="22"/>
                <w:lang w:val="vi-VN"/>
              </w:rPr>
              <w:lastRenderedPageBreak/>
              <w:t xml:space="preserve">Bảo vệ quyền lợi người tiêu dùng năm 2023 được giao cho Bộ thực hiện chức năng quản lý nhà nước về bảo vệ quyền lợi người tiêu dùng quy định chi tiết theo  dự thảo Luật sửa đổi, bổ sung một số điều của </w:t>
            </w:r>
            <w:r w:rsidRPr="00E43EB6">
              <w:rPr>
                <w:sz w:val="22"/>
                <w:szCs w:val="22"/>
              </w:rPr>
              <w:t xml:space="preserve"> </w:t>
            </w:r>
            <w:r w:rsidRPr="00E43EB6">
              <w:rPr>
                <w:sz w:val="22"/>
                <w:szCs w:val="22"/>
                <w:lang w:val="vi-VN"/>
              </w:rPr>
              <w:t>Luật sửa đổi,  bổ sung một số điều của Luật Thương mại, Luật Cạnh tranh, Luật Quản lý ngoại thương và Luật Bảo vệ quyền lợi người tiêu dùng</w:t>
            </w:r>
          </w:p>
        </w:tc>
      </w:tr>
      <w:tr w:rsidR="00881BC2" w:rsidRPr="00E43EB6" w14:paraId="1CADDE80" w14:textId="77777777" w:rsidTr="000A0EC4">
        <w:tc>
          <w:tcPr>
            <w:tcW w:w="5386" w:type="dxa"/>
            <w:vAlign w:val="center"/>
          </w:tcPr>
          <w:p w14:paraId="5905346C" w14:textId="060A48CA" w:rsidR="00881BC2" w:rsidRPr="00E43EB6" w:rsidRDefault="00881BC2" w:rsidP="00881BC2">
            <w:pPr>
              <w:jc w:val="both"/>
              <w:rPr>
                <w:rFonts w:cs="Times New Roman"/>
                <w:color w:val="000000"/>
                <w:sz w:val="22"/>
                <w:lang w:val="vi-VN"/>
              </w:rPr>
            </w:pPr>
            <w:bookmarkStart w:id="0" w:name="_GoBack"/>
            <w:bookmarkEnd w:id="0"/>
            <w:r w:rsidRPr="00E43EB6">
              <w:rPr>
                <w:rFonts w:cs="Times New Roman"/>
                <w:color w:val="000000"/>
                <w:sz w:val="22"/>
                <w:lang w:val="vi-VN"/>
              </w:rPr>
              <w:lastRenderedPageBreak/>
              <w:t>Điều 26: Thông báo hoạt động bán hàng không tại địa điểm giao dịch thường xuyên</w:t>
            </w:r>
          </w:p>
          <w:p w14:paraId="539717A4" w14:textId="77777777" w:rsidR="00881BC2" w:rsidRPr="00E43EB6" w:rsidRDefault="00881BC2" w:rsidP="00881BC2">
            <w:pPr>
              <w:jc w:val="both"/>
              <w:rPr>
                <w:rFonts w:cs="Times New Roman"/>
                <w:color w:val="000000"/>
                <w:sz w:val="22"/>
                <w:lang w:val="vi-VN"/>
              </w:rPr>
            </w:pPr>
          </w:p>
          <w:p w14:paraId="58B8A549" w14:textId="5920CD35" w:rsidR="00881BC2" w:rsidRPr="00E43EB6" w:rsidRDefault="00881BC2" w:rsidP="00881BC2">
            <w:pPr>
              <w:jc w:val="both"/>
              <w:rPr>
                <w:rFonts w:cs="Times New Roman"/>
                <w:color w:val="000000"/>
                <w:sz w:val="22"/>
                <w:lang w:val="vi-VN"/>
              </w:rPr>
            </w:pPr>
          </w:p>
        </w:tc>
        <w:tc>
          <w:tcPr>
            <w:tcW w:w="5387" w:type="dxa"/>
            <w:vAlign w:val="center"/>
          </w:tcPr>
          <w:p w14:paraId="3EA9D522" w14:textId="65DE92D8" w:rsidR="00881BC2" w:rsidRPr="00E43EB6" w:rsidRDefault="00881BC2" w:rsidP="00881BC2">
            <w:pPr>
              <w:jc w:val="center"/>
              <w:rPr>
                <w:rFonts w:cs="Times New Roman"/>
                <w:b/>
                <w:bCs/>
                <w:color w:val="000000"/>
                <w:sz w:val="22"/>
                <w:lang w:val="vi-VN"/>
              </w:rPr>
            </w:pPr>
            <w:r w:rsidRPr="00E43EB6">
              <w:rPr>
                <w:rFonts w:cs="Times New Roman"/>
                <w:color w:val="000000"/>
                <w:sz w:val="22"/>
                <w:lang w:val="vi-VN"/>
              </w:rPr>
              <w:t>Bãi bỏ</w:t>
            </w:r>
          </w:p>
        </w:tc>
        <w:tc>
          <w:tcPr>
            <w:tcW w:w="2835" w:type="dxa"/>
            <w:vAlign w:val="center"/>
          </w:tcPr>
          <w:p w14:paraId="14625D9C" w14:textId="07ED257A" w:rsidR="00881BC2" w:rsidRPr="00E43EB6" w:rsidRDefault="00881BC2" w:rsidP="00881BC2">
            <w:pPr>
              <w:pStyle w:val="CommentText"/>
              <w:jc w:val="both"/>
              <w:rPr>
                <w:sz w:val="22"/>
                <w:szCs w:val="22"/>
                <w:lang w:val="vi-VN"/>
              </w:rPr>
            </w:pPr>
            <w:r w:rsidRPr="00E43EB6">
              <w:rPr>
                <w:sz w:val="22"/>
                <w:szCs w:val="22"/>
                <w:lang w:val="vi-VN"/>
              </w:rPr>
              <w:t xml:space="preserve">Nội dung này nhằm quy định chi tiết Điều 47  Luật Bảo vệ quyền lợi người tiêu dùng năm 2023 được giao cho Bộ thực hiện chức năng quản lý nhà nước về bảo vệ quyền lợi người tiêu dùng quy định chi tiết theo  dự thảo Luật sửa đổi, bổ sung một số điều của </w:t>
            </w:r>
            <w:r w:rsidRPr="00E43EB6">
              <w:rPr>
                <w:sz w:val="22"/>
                <w:szCs w:val="22"/>
              </w:rPr>
              <w:t xml:space="preserve"> </w:t>
            </w:r>
            <w:r w:rsidRPr="00E43EB6">
              <w:rPr>
                <w:sz w:val="22"/>
                <w:szCs w:val="22"/>
                <w:lang w:val="vi-VN"/>
              </w:rPr>
              <w:t>Luật sửa đổi,  bổ sung một số điều của Luật Thương mại, Luật Cạnh tranh, Luật Quản lý ngoại thương và Luật Bảo vệ quyền lợi người tiêu dùng</w:t>
            </w:r>
          </w:p>
        </w:tc>
      </w:tr>
      <w:tr w:rsidR="00881BC2" w:rsidRPr="00E43EB6" w14:paraId="07D67709" w14:textId="77777777" w:rsidTr="000A0EC4">
        <w:tc>
          <w:tcPr>
            <w:tcW w:w="5386" w:type="dxa"/>
            <w:vAlign w:val="center"/>
          </w:tcPr>
          <w:p w14:paraId="22E9ACE7" w14:textId="5A6D545A" w:rsidR="00881BC2" w:rsidRPr="00E43EB6" w:rsidRDefault="00881BC2" w:rsidP="00881BC2">
            <w:pPr>
              <w:jc w:val="both"/>
              <w:rPr>
                <w:rFonts w:cs="Times New Roman"/>
                <w:color w:val="000000"/>
                <w:sz w:val="22"/>
                <w:lang w:val="vi-VN"/>
              </w:rPr>
            </w:pPr>
            <w:r w:rsidRPr="00E43EB6">
              <w:rPr>
                <w:rFonts w:cs="Times New Roman"/>
                <w:color w:val="000000"/>
                <w:sz w:val="22"/>
                <w:lang w:val="vi-VN"/>
              </w:rPr>
              <w:t>Điều 27: Trách nhiệm của Ủy ban nhân dân cấp xã trong hoạt động bán hàng không tại địa điểm giao dịch thường xuyên</w:t>
            </w:r>
          </w:p>
        </w:tc>
        <w:tc>
          <w:tcPr>
            <w:tcW w:w="5387" w:type="dxa"/>
            <w:vAlign w:val="center"/>
          </w:tcPr>
          <w:p w14:paraId="799AE837" w14:textId="66C355CE" w:rsidR="00881BC2" w:rsidRPr="00E43EB6" w:rsidRDefault="00881BC2" w:rsidP="00881BC2">
            <w:pPr>
              <w:jc w:val="center"/>
              <w:rPr>
                <w:rFonts w:cs="Times New Roman"/>
                <w:b/>
                <w:bCs/>
                <w:color w:val="000000"/>
                <w:sz w:val="22"/>
              </w:rPr>
            </w:pPr>
            <w:r w:rsidRPr="00E43EB6">
              <w:rPr>
                <w:rFonts w:cs="Times New Roman"/>
                <w:color w:val="000000"/>
                <w:sz w:val="22"/>
                <w:lang w:val="vi-VN"/>
              </w:rPr>
              <w:t>Bãi bỏ</w:t>
            </w:r>
          </w:p>
        </w:tc>
        <w:tc>
          <w:tcPr>
            <w:tcW w:w="2835" w:type="dxa"/>
            <w:vAlign w:val="center"/>
          </w:tcPr>
          <w:p w14:paraId="46CB7F11" w14:textId="73362319" w:rsidR="00881BC2" w:rsidRPr="00E43EB6" w:rsidRDefault="00881BC2" w:rsidP="00881BC2">
            <w:pPr>
              <w:pStyle w:val="CommentText"/>
              <w:jc w:val="both"/>
              <w:rPr>
                <w:sz w:val="22"/>
                <w:szCs w:val="22"/>
                <w:lang w:val="en-US"/>
              </w:rPr>
            </w:pPr>
            <w:r w:rsidRPr="00E43EB6">
              <w:rPr>
                <w:sz w:val="22"/>
                <w:szCs w:val="22"/>
                <w:lang w:val="vi-VN"/>
              </w:rPr>
              <w:t xml:space="preserve">Nội dung này nhằm quy định chi tiết Điều 47  Luật Bảo vệ quyền lợi người tiêu dùng năm 2023 được giao cho Bộ thực hiện chức năng quản lý nhà nước về bảo vệ quyền lợi người tiêu dùng quy định chi tiết theo  dự thảo Luật sửa đổi, bổ sung một số điều của </w:t>
            </w:r>
            <w:r w:rsidRPr="00E43EB6">
              <w:rPr>
                <w:sz w:val="22"/>
                <w:szCs w:val="22"/>
              </w:rPr>
              <w:t xml:space="preserve"> </w:t>
            </w:r>
            <w:r w:rsidRPr="00E43EB6">
              <w:rPr>
                <w:sz w:val="22"/>
                <w:szCs w:val="22"/>
                <w:lang w:val="vi-VN"/>
              </w:rPr>
              <w:t xml:space="preserve">Luật sửa đổi,  bổ sung một số điều của Luật Thương mại, Luật Cạnh tranh, Luật Quản lý </w:t>
            </w:r>
            <w:r w:rsidRPr="00E43EB6">
              <w:rPr>
                <w:sz w:val="22"/>
                <w:szCs w:val="22"/>
                <w:lang w:val="vi-VN"/>
              </w:rPr>
              <w:lastRenderedPageBreak/>
              <w:t>ngoại thương và Luật Bảo vệ quyền lợi người tiêu dùng</w:t>
            </w:r>
          </w:p>
        </w:tc>
      </w:tr>
      <w:tr w:rsidR="00881BC2" w:rsidRPr="00E43EB6" w14:paraId="33912F5F" w14:textId="77777777" w:rsidTr="002E1B48">
        <w:tc>
          <w:tcPr>
            <w:tcW w:w="5386" w:type="dxa"/>
            <w:vAlign w:val="center"/>
          </w:tcPr>
          <w:p w14:paraId="2A719F0D" w14:textId="77777777" w:rsidR="00881BC2" w:rsidRPr="00E43EB6" w:rsidRDefault="00881BC2" w:rsidP="00881BC2">
            <w:pPr>
              <w:jc w:val="both"/>
              <w:rPr>
                <w:rFonts w:cs="Times New Roman"/>
                <w:b/>
                <w:color w:val="000000"/>
                <w:sz w:val="22"/>
              </w:rPr>
            </w:pPr>
            <w:r w:rsidRPr="00E43EB6">
              <w:rPr>
                <w:rFonts w:cs="Times New Roman"/>
                <w:b/>
                <w:color w:val="000000"/>
                <w:sz w:val="22"/>
              </w:rPr>
              <w:lastRenderedPageBreak/>
              <w:t>Điều 29. Hiệu lực thi hành</w:t>
            </w:r>
          </w:p>
          <w:p w14:paraId="63EF6C6B" w14:textId="77777777" w:rsidR="00881BC2" w:rsidRPr="00E43EB6" w:rsidRDefault="00881BC2" w:rsidP="00881BC2">
            <w:pPr>
              <w:jc w:val="both"/>
              <w:rPr>
                <w:rFonts w:cs="Times New Roman"/>
                <w:color w:val="000000"/>
                <w:sz w:val="22"/>
              </w:rPr>
            </w:pPr>
            <w:r w:rsidRPr="00E43EB6">
              <w:rPr>
                <w:rFonts w:cs="Times New Roman"/>
                <w:color w:val="000000"/>
                <w:sz w:val="22"/>
              </w:rPr>
              <w:t>1. Nghị định này có hiệu lực thi hành kể từ ngày 01 tháng 7 năm 2024.</w:t>
            </w:r>
          </w:p>
          <w:p w14:paraId="123D1D30" w14:textId="731F35A3" w:rsidR="00881BC2" w:rsidRPr="00E43EB6" w:rsidRDefault="00881BC2" w:rsidP="00881BC2">
            <w:pPr>
              <w:jc w:val="both"/>
              <w:rPr>
                <w:rFonts w:cs="Times New Roman"/>
                <w:color w:val="000000"/>
                <w:sz w:val="22"/>
              </w:rPr>
            </w:pPr>
            <w:r w:rsidRPr="00E43EB6">
              <w:rPr>
                <w:rFonts w:cs="Times New Roman"/>
                <w:color w:val="000000"/>
                <w:sz w:val="22"/>
              </w:rPr>
              <w:t>2. Nghị định số 99/2011/NĐ-CP ngày 27 tháng 10 năm 2011 của Chính phủ quy định chi tiết và hướng dẫn thi hành một số điều của Luật Bảo vệ quyền lợi người tiêu dùng hết hiệu lực thi hành kể từ ngày Nghị định này có hiệu lực.</w:t>
            </w:r>
          </w:p>
        </w:tc>
        <w:tc>
          <w:tcPr>
            <w:tcW w:w="5387" w:type="dxa"/>
          </w:tcPr>
          <w:p w14:paraId="40B5215C" w14:textId="7824B074" w:rsidR="00881BC2" w:rsidRPr="00E43EB6" w:rsidRDefault="00881BC2" w:rsidP="00881BC2">
            <w:pPr>
              <w:jc w:val="both"/>
              <w:rPr>
                <w:rFonts w:cs="Times New Roman"/>
                <w:b/>
                <w:bCs/>
                <w:color w:val="000000"/>
                <w:sz w:val="22"/>
              </w:rPr>
            </w:pPr>
            <w:r w:rsidRPr="00E43EB6">
              <w:rPr>
                <w:rFonts w:cs="Times New Roman"/>
                <w:b/>
                <w:bCs/>
                <w:color w:val="000000"/>
                <w:sz w:val="22"/>
              </w:rPr>
              <w:t xml:space="preserve">Điều 2. Sửa đổi, bổ sung, bãi bỏ một số điều tại Nghị định số 55/2024/NĐ-CP ngày 16 tháng 5 năm 2024 của Chính phủ quy định chi tiết một số điều của Luật Bảo vệ quyền lợi người tiêu dùng  </w:t>
            </w:r>
          </w:p>
          <w:p w14:paraId="3292418F" w14:textId="77777777" w:rsidR="00881BC2" w:rsidRPr="00E43EB6" w:rsidRDefault="00881BC2" w:rsidP="00881BC2">
            <w:pPr>
              <w:jc w:val="both"/>
              <w:rPr>
                <w:rFonts w:cs="Times New Roman"/>
                <w:b/>
                <w:bCs/>
                <w:color w:val="000000"/>
                <w:sz w:val="22"/>
              </w:rPr>
            </w:pPr>
          </w:p>
          <w:p w14:paraId="261792F9" w14:textId="74C9ADFD" w:rsidR="00881BC2" w:rsidRPr="00E43EB6" w:rsidRDefault="00881BC2" w:rsidP="00881BC2">
            <w:pPr>
              <w:jc w:val="both"/>
              <w:rPr>
                <w:rFonts w:cs="Times New Roman"/>
                <w:b/>
                <w:bCs/>
                <w:color w:val="000000"/>
                <w:sz w:val="22"/>
              </w:rPr>
            </w:pPr>
            <w:r w:rsidRPr="00E43EB6">
              <w:rPr>
                <w:rFonts w:cs="Times New Roman"/>
                <w:b/>
                <w:bCs/>
                <w:color w:val="000000"/>
                <w:sz w:val="22"/>
              </w:rPr>
              <w:t>3. Bổ sung khoản 3 tại Điều 29 như sau:</w:t>
            </w:r>
          </w:p>
          <w:p w14:paraId="7B2AD413" w14:textId="4A86520A" w:rsidR="00881BC2" w:rsidRPr="00E43EB6" w:rsidRDefault="00881BC2" w:rsidP="00881BC2">
            <w:pPr>
              <w:jc w:val="both"/>
              <w:rPr>
                <w:rFonts w:cs="Times New Roman"/>
                <w:bCs/>
                <w:color w:val="000000"/>
                <w:sz w:val="22"/>
              </w:rPr>
            </w:pPr>
            <w:r w:rsidRPr="00E43EB6">
              <w:rPr>
                <w:rFonts w:cs="Times New Roman"/>
                <w:bCs/>
                <w:color w:val="000000"/>
                <w:sz w:val="22"/>
              </w:rPr>
              <w:t>“…</w:t>
            </w:r>
          </w:p>
          <w:p w14:paraId="4D95722F" w14:textId="15F255D5" w:rsidR="00881BC2" w:rsidRPr="00E43EB6" w:rsidRDefault="00881BC2" w:rsidP="00881BC2">
            <w:pPr>
              <w:jc w:val="both"/>
              <w:rPr>
                <w:rFonts w:cs="Times New Roman"/>
                <w:bCs/>
                <w:color w:val="000000"/>
                <w:sz w:val="22"/>
              </w:rPr>
            </w:pPr>
            <w:r w:rsidRPr="00E43EB6">
              <w:rPr>
                <w:rFonts w:cs="Times New Roman"/>
                <w:bCs/>
                <w:color w:val="000000"/>
                <w:sz w:val="22"/>
              </w:rPr>
              <w:t>3. Bộ trưởng Bộ Công Thương quy định chi tiết khoản 5 Điều 23; khoản 5 Điều 28; khoản 3 Điều 32; khoản 5 Điều 33; khoản 4 Điều 37; khoản 5 Điều 39; và khoản 3 Điều 47 của Luật Bảo vệ quyền lợi người tiêu dùng.”</w:t>
            </w:r>
          </w:p>
        </w:tc>
        <w:tc>
          <w:tcPr>
            <w:tcW w:w="2835" w:type="dxa"/>
            <w:vAlign w:val="center"/>
          </w:tcPr>
          <w:p w14:paraId="794A544E" w14:textId="2CDDB8DD" w:rsidR="00881BC2" w:rsidRPr="00E43EB6" w:rsidRDefault="00881BC2" w:rsidP="00881BC2">
            <w:pPr>
              <w:pStyle w:val="CommentText"/>
              <w:jc w:val="both"/>
              <w:rPr>
                <w:sz w:val="22"/>
                <w:szCs w:val="22"/>
                <w:lang w:val="en-US"/>
              </w:rPr>
            </w:pPr>
            <w:r>
              <w:rPr>
                <w:sz w:val="22"/>
                <w:szCs w:val="22"/>
                <w:lang w:val="en-US"/>
              </w:rPr>
              <w:t>N</w:t>
            </w:r>
            <w:r w:rsidRPr="00006D06">
              <w:rPr>
                <w:sz w:val="22"/>
                <w:szCs w:val="22"/>
                <w:lang w:val="en-US"/>
              </w:rPr>
              <w:t>gày 12 tháng 6 năm 2025, Chính phủ ban hành Nghị định số 146/2025/NĐ-CP quy định về phân quyền, phân cấp trong lĩnh vực công nghiệp và thương mại. Theo đó, một số nhiệm vụ, quyền hạn của Chính phủ quy định chi tiết Luật Bảo vệ quyền lợi người tiêu dùng được phân quyền cho Bộ trưởng Bộ Công Thương thực hiện</w:t>
            </w:r>
          </w:p>
        </w:tc>
      </w:tr>
      <w:tr w:rsidR="00881BC2" w:rsidRPr="00E43EB6" w14:paraId="1E0D9E6A" w14:textId="77777777" w:rsidTr="002E1B48">
        <w:tc>
          <w:tcPr>
            <w:tcW w:w="5386" w:type="dxa"/>
            <w:vAlign w:val="center"/>
          </w:tcPr>
          <w:p w14:paraId="5C49A4D2" w14:textId="77777777" w:rsidR="00881BC2" w:rsidRPr="00E43EB6" w:rsidRDefault="00881BC2" w:rsidP="00881BC2">
            <w:pPr>
              <w:jc w:val="both"/>
              <w:rPr>
                <w:rFonts w:cs="Times New Roman"/>
                <w:b/>
                <w:color w:val="000000"/>
                <w:sz w:val="22"/>
              </w:rPr>
            </w:pPr>
          </w:p>
        </w:tc>
        <w:tc>
          <w:tcPr>
            <w:tcW w:w="5387" w:type="dxa"/>
          </w:tcPr>
          <w:p w14:paraId="489402F9" w14:textId="77777777" w:rsidR="00881BC2" w:rsidRPr="00E43EB6" w:rsidRDefault="00881BC2" w:rsidP="00881BC2">
            <w:pPr>
              <w:jc w:val="both"/>
              <w:rPr>
                <w:rFonts w:cs="Times New Roman"/>
                <w:b/>
                <w:bCs/>
                <w:color w:val="000000"/>
                <w:sz w:val="22"/>
              </w:rPr>
            </w:pPr>
            <w:r w:rsidRPr="00E43EB6">
              <w:rPr>
                <w:rFonts w:cs="Times New Roman"/>
                <w:b/>
                <w:bCs/>
                <w:color w:val="000000"/>
                <w:sz w:val="22"/>
              </w:rPr>
              <w:t>Điều 4. Điều khoản thi hành</w:t>
            </w:r>
          </w:p>
          <w:p w14:paraId="7142D515" w14:textId="5600FA5C" w:rsidR="00881BC2" w:rsidRPr="00E43EB6" w:rsidRDefault="00881BC2" w:rsidP="00881BC2">
            <w:pPr>
              <w:jc w:val="both"/>
              <w:rPr>
                <w:rFonts w:cs="Times New Roman"/>
                <w:bCs/>
                <w:color w:val="000000"/>
                <w:sz w:val="22"/>
              </w:rPr>
            </w:pPr>
            <w:r w:rsidRPr="00E43EB6">
              <w:rPr>
                <w:rFonts w:cs="Times New Roman"/>
                <w:bCs/>
                <w:color w:val="000000"/>
                <w:sz w:val="22"/>
              </w:rPr>
              <w:t xml:space="preserve">1. Nghị định này có hiệu lực thi hành từ ngày …tháng … năm 2026. </w:t>
            </w:r>
          </w:p>
          <w:p w14:paraId="1044EDED" w14:textId="2E51F13F" w:rsidR="00881BC2" w:rsidRPr="00E43EB6" w:rsidRDefault="00881BC2" w:rsidP="00881BC2">
            <w:pPr>
              <w:jc w:val="both"/>
              <w:rPr>
                <w:rFonts w:cs="Times New Roman"/>
                <w:b/>
                <w:bCs/>
                <w:color w:val="000000"/>
                <w:sz w:val="22"/>
              </w:rPr>
            </w:pPr>
            <w:r w:rsidRPr="00E43EB6">
              <w:rPr>
                <w:rFonts w:cs="Times New Roman"/>
                <w:bCs/>
                <w:color w:val="000000"/>
                <w:sz w:val="22"/>
              </w:rPr>
              <w:t>2. Trường hợp các văn bản dẫn chiếu tại Nghị định này được sửa đổi, bổ sung, thay thế thì thực hiện theo quy định tương ứng tại văn bản sửa đổi, bổ sung, thay thế đó.</w:t>
            </w:r>
          </w:p>
        </w:tc>
        <w:tc>
          <w:tcPr>
            <w:tcW w:w="2835" w:type="dxa"/>
            <w:vAlign w:val="center"/>
          </w:tcPr>
          <w:p w14:paraId="3F684436" w14:textId="77777777" w:rsidR="00881BC2" w:rsidRPr="00E43EB6" w:rsidRDefault="00881BC2" w:rsidP="00881BC2">
            <w:pPr>
              <w:pStyle w:val="CommentText"/>
              <w:jc w:val="both"/>
              <w:rPr>
                <w:sz w:val="22"/>
                <w:szCs w:val="22"/>
                <w:lang w:val="en-US"/>
              </w:rPr>
            </w:pPr>
          </w:p>
        </w:tc>
      </w:tr>
      <w:tr w:rsidR="00881BC2" w:rsidRPr="00E43EB6" w14:paraId="0B178232" w14:textId="77777777" w:rsidTr="002E1B48">
        <w:tc>
          <w:tcPr>
            <w:tcW w:w="5386" w:type="dxa"/>
            <w:vAlign w:val="center"/>
          </w:tcPr>
          <w:p w14:paraId="31C1B227" w14:textId="77777777" w:rsidR="00881BC2" w:rsidRPr="00E43EB6" w:rsidRDefault="00881BC2" w:rsidP="00881BC2">
            <w:pPr>
              <w:jc w:val="both"/>
              <w:rPr>
                <w:rFonts w:cs="Times New Roman"/>
                <w:b/>
                <w:color w:val="000000"/>
                <w:sz w:val="22"/>
              </w:rPr>
            </w:pPr>
          </w:p>
        </w:tc>
        <w:tc>
          <w:tcPr>
            <w:tcW w:w="5387" w:type="dxa"/>
          </w:tcPr>
          <w:p w14:paraId="1508FA14" w14:textId="77777777" w:rsidR="00881BC2" w:rsidRPr="00E43EB6" w:rsidRDefault="00881BC2" w:rsidP="00881BC2">
            <w:pPr>
              <w:jc w:val="both"/>
              <w:rPr>
                <w:rFonts w:cs="Times New Roman"/>
                <w:b/>
                <w:bCs/>
                <w:color w:val="000000"/>
                <w:sz w:val="22"/>
              </w:rPr>
            </w:pPr>
            <w:r w:rsidRPr="00E43EB6">
              <w:rPr>
                <w:rFonts w:cs="Times New Roman"/>
                <w:b/>
                <w:bCs/>
                <w:color w:val="000000"/>
                <w:sz w:val="22"/>
              </w:rPr>
              <w:t>Điều 5. Trách nhiệm tổ chức thực hiện</w:t>
            </w:r>
          </w:p>
          <w:p w14:paraId="146E82CC" w14:textId="0EE41E1E" w:rsidR="00881BC2" w:rsidRPr="00E43EB6" w:rsidRDefault="00881BC2" w:rsidP="00881BC2">
            <w:pPr>
              <w:jc w:val="both"/>
              <w:rPr>
                <w:rFonts w:cs="Times New Roman"/>
                <w:bCs/>
                <w:color w:val="000000"/>
                <w:sz w:val="22"/>
              </w:rPr>
            </w:pPr>
            <w:r w:rsidRPr="00E43EB6">
              <w:rPr>
                <w:rFonts w:cs="Times New Roman"/>
                <w:bCs/>
                <w:color w:val="000000"/>
                <w:sz w:val="22"/>
              </w:rPr>
              <w:t>1. Bộ trưởng Bộ Công Thương chịu trách nhiệm tổ chức thực hiện Nghị định này.</w:t>
            </w:r>
          </w:p>
          <w:p w14:paraId="6EDC5C3B" w14:textId="7C2FFF39" w:rsidR="00881BC2" w:rsidRPr="00E43EB6" w:rsidRDefault="00881BC2" w:rsidP="00881BC2">
            <w:pPr>
              <w:jc w:val="both"/>
              <w:rPr>
                <w:rFonts w:cs="Times New Roman"/>
                <w:b/>
                <w:bCs/>
                <w:color w:val="000000"/>
                <w:sz w:val="22"/>
              </w:rPr>
            </w:pPr>
            <w:r w:rsidRPr="00E43EB6">
              <w:rPr>
                <w:rFonts w:cs="Times New Roman"/>
                <w:bCs/>
                <w:color w:val="000000"/>
                <w:sz w:val="22"/>
              </w:rPr>
              <w:t>2. Các Bộ trưởng, Thủ trưởng cơ quan ngang bộ, Thủ trưởng cơ quan thuộc Chính phủ, Chủ tịch Ủy ban nhân dân các tỉnh, thành phố và các cơ quan, đơn vị có liên quan chịu trách nhiệm thi hành Nghị định này; rà soát các văn bản quy phạm pháp luật do mình ban hành không phù hợp với quy định của Nghị định này để bãi bỏ, sửa đổi, bổ sung cho phù hợp.</w:t>
            </w:r>
          </w:p>
        </w:tc>
        <w:tc>
          <w:tcPr>
            <w:tcW w:w="2835" w:type="dxa"/>
            <w:vAlign w:val="center"/>
          </w:tcPr>
          <w:p w14:paraId="16CB2A03" w14:textId="77777777" w:rsidR="00881BC2" w:rsidRPr="00E43EB6" w:rsidRDefault="00881BC2" w:rsidP="00881BC2">
            <w:pPr>
              <w:pStyle w:val="CommentText"/>
              <w:jc w:val="both"/>
              <w:rPr>
                <w:sz w:val="22"/>
                <w:szCs w:val="22"/>
                <w:lang w:val="en-US"/>
              </w:rPr>
            </w:pPr>
          </w:p>
        </w:tc>
      </w:tr>
    </w:tbl>
    <w:p w14:paraId="28800729" w14:textId="6107BA49" w:rsidR="005F4172" w:rsidRDefault="005F4172" w:rsidP="005F4172">
      <w:pPr>
        <w:spacing w:after="0" w:line="240" w:lineRule="auto"/>
        <w:jc w:val="center"/>
        <w:rPr>
          <w:b/>
          <w:bCs/>
          <w:sz w:val="24"/>
          <w:szCs w:val="20"/>
          <w:lang w:val="vi-VN"/>
        </w:rPr>
      </w:pPr>
    </w:p>
    <w:p w14:paraId="00827B9C" w14:textId="77777777" w:rsidR="001F5840" w:rsidRPr="005F4172" w:rsidRDefault="001F5840" w:rsidP="005F4172">
      <w:pPr>
        <w:spacing w:after="0" w:line="240" w:lineRule="auto"/>
        <w:jc w:val="center"/>
        <w:rPr>
          <w:b/>
          <w:bCs/>
          <w:sz w:val="24"/>
          <w:szCs w:val="20"/>
          <w:lang w:val="vi-VN"/>
        </w:rPr>
      </w:pPr>
    </w:p>
    <w:p w14:paraId="424B536A" w14:textId="0B831756" w:rsidR="005F4172" w:rsidRDefault="005F4172">
      <w:pPr>
        <w:rPr>
          <w:rFonts w:cs="Times New Roman"/>
          <w:sz w:val="22"/>
          <w:lang w:val="vi-VN"/>
        </w:rPr>
      </w:pPr>
    </w:p>
    <w:p w14:paraId="3F22F504" w14:textId="77777777" w:rsidR="000625CA" w:rsidRDefault="000625CA">
      <w:pPr>
        <w:rPr>
          <w:rFonts w:cs="Times New Roman"/>
          <w:sz w:val="22"/>
          <w:lang w:val="vi-VN"/>
        </w:rPr>
      </w:pPr>
    </w:p>
    <w:p w14:paraId="0782C526" w14:textId="77777777" w:rsidR="00F05F31" w:rsidRDefault="00F05F31">
      <w:pPr>
        <w:rPr>
          <w:rFonts w:cs="Times New Roman"/>
          <w:sz w:val="22"/>
          <w:lang w:val="vi-VN"/>
        </w:rPr>
      </w:pPr>
    </w:p>
    <w:p w14:paraId="749E8488" w14:textId="3E9B4B4B" w:rsidR="00F05F31" w:rsidRDefault="00F05F31">
      <w:pPr>
        <w:rPr>
          <w:rFonts w:cs="Times New Roman"/>
          <w:sz w:val="22"/>
          <w:lang w:val="vi-VN"/>
        </w:rPr>
      </w:pPr>
    </w:p>
    <w:p w14:paraId="66A453FC" w14:textId="77777777" w:rsidR="000B089E" w:rsidRDefault="000B089E">
      <w:pPr>
        <w:rPr>
          <w:rFonts w:cs="Times New Roman"/>
          <w:sz w:val="22"/>
          <w:lang w:val="vi-VN"/>
        </w:rPr>
      </w:pPr>
    </w:p>
    <w:p w14:paraId="26A5BE0D" w14:textId="77777777" w:rsidR="00693CD7" w:rsidRDefault="00693CD7">
      <w:pPr>
        <w:rPr>
          <w:rFonts w:cs="Times New Roman"/>
          <w:sz w:val="22"/>
          <w:lang w:val="vi-VN"/>
        </w:rPr>
      </w:pPr>
    </w:p>
    <w:p w14:paraId="447A7B11" w14:textId="77777777" w:rsidR="00693CD7" w:rsidRDefault="00693CD7">
      <w:pPr>
        <w:rPr>
          <w:rFonts w:cs="Times New Roman"/>
          <w:sz w:val="22"/>
          <w:lang w:val="vi-VN"/>
        </w:rPr>
      </w:pPr>
    </w:p>
    <w:p w14:paraId="72C75950" w14:textId="77777777" w:rsidR="00693CD7" w:rsidRDefault="00693CD7">
      <w:pPr>
        <w:rPr>
          <w:rFonts w:cs="Times New Roman"/>
          <w:sz w:val="22"/>
          <w:lang w:val="vi-VN"/>
        </w:rPr>
      </w:pPr>
    </w:p>
    <w:p w14:paraId="27F75C5B" w14:textId="63D162C7" w:rsidR="008E2A4A" w:rsidRPr="00A20038" w:rsidRDefault="00567B28">
      <w:pPr>
        <w:rPr>
          <w:rFonts w:cs="Times New Roman"/>
          <w:sz w:val="22"/>
        </w:rPr>
      </w:pPr>
      <w:r>
        <w:rPr>
          <w:rFonts w:cs="Times New Roman"/>
          <w:sz w:val="22"/>
        </w:rPr>
        <w:br w:type="textWrapping" w:clear="all"/>
      </w:r>
    </w:p>
    <w:sectPr w:rsidR="008E2A4A" w:rsidRPr="00A20038" w:rsidSect="008F7C3A">
      <w:headerReference w:type="even" r:id="rId7"/>
      <w:headerReference w:type="default" r:id="rId8"/>
      <w:pgSz w:w="16838" w:h="11906" w:orient="landscape" w:code="9"/>
      <w:pgMar w:top="720" w:right="720" w:bottom="720" w:left="720"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0D90F" w14:textId="77777777" w:rsidR="00F22385" w:rsidRDefault="00F22385" w:rsidP="00A20038">
      <w:pPr>
        <w:spacing w:after="0" w:line="240" w:lineRule="auto"/>
      </w:pPr>
      <w:r>
        <w:separator/>
      </w:r>
    </w:p>
  </w:endnote>
  <w:endnote w:type="continuationSeparator" w:id="0">
    <w:p w14:paraId="62CE2589" w14:textId="77777777" w:rsidR="00F22385" w:rsidRDefault="00F22385" w:rsidP="00A20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3F0E2" w14:textId="77777777" w:rsidR="00F22385" w:rsidRDefault="00F22385" w:rsidP="00A20038">
      <w:pPr>
        <w:spacing w:after="0" w:line="240" w:lineRule="auto"/>
      </w:pPr>
      <w:r>
        <w:separator/>
      </w:r>
    </w:p>
  </w:footnote>
  <w:footnote w:type="continuationSeparator" w:id="0">
    <w:p w14:paraId="447825DD" w14:textId="77777777" w:rsidR="00F22385" w:rsidRDefault="00F22385" w:rsidP="00A200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042581789"/>
      <w:docPartObj>
        <w:docPartGallery w:val="Page Numbers (Top of Page)"/>
        <w:docPartUnique/>
      </w:docPartObj>
    </w:sdtPr>
    <w:sdtEndPr>
      <w:rPr>
        <w:rStyle w:val="PageNumber"/>
      </w:rPr>
    </w:sdtEndPr>
    <w:sdtContent>
      <w:p w14:paraId="5D83946D" w14:textId="77777777" w:rsidR="007A6B92" w:rsidRDefault="007A6B92" w:rsidP="007A6B92">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E207D2" w14:textId="77777777" w:rsidR="007A6B92" w:rsidRDefault="007A6B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683821850"/>
      <w:docPartObj>
        <w:docPartGallery w:val="Page Numbers (Top of Page)"/>
        <w:docPartUnique/>
      </w:docPartObj>
    </w:sdtPr>
    <w:sdtEndPr>
      <w:rPr>
        <w:rStyle w:val="PageNumber"/>
      </w:rPr>
    </w:sdtEndPr>
    <w:sdtContent>
      <w:p w14:paraId="0656E213" w14:textId="77777777" w:rsidR="007A6B92" w:rsidRDefault="007A6B92" w:rsidP="007A6B92">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4E2BB3F1" w14:textId="77777777" w:rsidR="007A6B92" w:rsidRDefault="007A6B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D16E5"/>
    <w:multiLevelType w:val="hybridMultilevel"/>
    <w:tmpl w:val="9E32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51AB7"/>
    <w:multiLevelType w:val="hybridMultilevel"/>
    <w:tmpl w:val="4580B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EB1E55"/>
    <w:multiLevelType w:val="hybridMultilevel"/>
    <w:tmpl w:val="EEAE1A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BB7E9C"/>
    <w:multiLevelType w:val="hybridMultilevel"/>
    <w:tmpl w:val="D4BA5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D2643C"/>
    <w:multiLevelType w:val="hybridMultilevel"/>
    <w:tmpl w:val="EB6C104A"/>
    <w:lvl w:ilvl="0" w:tplc="FA2C2A7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9D626E"/>
    <w:multiLevelType w:val="hybridMultilevel"/>
    <w:tmpl w:val="05B2CC10"/>
    <w:lvl w:ilvl="0" w:tplc="02EEBD74">
      <w:start w:val="1"/>
      <w:numFmt w:val="decimal"/>
      <w:lvlText w:val="%1"/>
      <w:lvlJc w:val="center"/>
      <w:pPr>
        <w:ind w:left="107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0"/>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915"/>
    <w:rsid w:val="00000110"/>
    <w:rsid w:val="00006D06"/>
    <w:rsid w:val="00013CD9"/>
    <w:rsid w:val="00017912"/>
    <w:rsid w:val="000179F1"/>
    <w:rsid w:val="00017A77"/>
    <w:rsid w:val="0002125B"/>
    <w:rsid w:val="000359E0"/>
    <w:rsid w:val="00036A30"/>
    <w:rsid w:val="00042F38"/>
    <w:rsid w:val="0004342C"/>
    <w:rsid w:val="00044C1F"/>
    <w:rsid w:val="00047C70"/>
    <w:rsid w:val="00052FE0"/>
    <w:rsid w:val="00057F55"/>
    <w:rsid w:val="00062039"/>
    <w:rsid w:val="000625CA"/>
    <w:rsid w:val="000676D9"/>
    <w:rsid w:val="00071DF7"/>
    <w:rsid w:val="000766E6"/>
    <w:rsid w:val="00083187"/>
    <w:rsid w:val="000936EB"/>
    <w:rsid w:val="0009422B"/>
    <w:rsid w:val="000962B3"/>
    <w:rsid w:val="000A2AF4"/>
    <w:rsid w:val="000A6440"/>
    <w:rsid w:val="000B089E"/>
    <w:rsid w:val="000B1860"/>
    <w:rsid w:val="000B2023"/>
    <w:rsid w:val="000B33A5"/>
    <w:rsid w:val="000C3219"/>
    <w:rsid w:val="000D19A7"/>
    <w:rsid w:val="000D312C"/>
    <w:rsid w:val="000E1F5F"/>
    <w:rsid w:val="000E2FF2"/>
    <w:rsid w:val="000E3018"/>
    <w:rsid w:val="000E4F8B"/>
    <w:rsid w:val="000E6C77"/>
    <w:rsid w:val="000E7201"/>
    <w:rsid w:val="000F7E4C"/>
    <w:rsid w:val="000F7E51"/>
    <w:rsid w:val="00100B8C"/>
    <w:rsid w:val="00100FE5"/>
    <w:rsid w:val="001018A6"/>
    <w:rsid w:val="00102323"/>
    <w:rsid w:val="00106872"/>
    <w:rsid w:val="001105E3"/>
    <w:rsid w:val="0011383D"/>
    <w:rsid w:val="001205F9"/>
    <w:rsid w:val="00120E71"/>
    <w:rsid w:val="00122953"/>
    <w:rsid w:val="00123E90"/>
    <w:rsid w:val="001262F7"/>
    <w:rsid w:val="00131B31"/>
    <w:rsid w:val="00131BF7"/>
    <w:rsid w:val="0013288D"/>
    <w:rsid w:val="001424FB"/>
    <w:rsid w:val="00145346"/>
    <w:rsid w:val="00145C5D"/>
    <w:rsid w:val="00150641"/>
    <w:rsid w:val="00155202"/>
    <w:rsid w:val="001578F6"/>
    <w:rsid w:val="00164C38"/>
    <w:rsid w:val="0017258D"/>
    <w:rsid w:val="001741C4"/>
    <w:rsid w:val="001768D5"/>
    <w:rsid w:val="00181B4F"/>
    <w:rsid w:val="0018290C"/>
    <w:rsid w:val="00183EC7"/>
    <w:rsid w:val="00191C96"/>
    <w:rsid w:val="00192B34"/>
    <w:rsid w:val="001971BD"/>
    <w:rsid w:val="001A3C2A"/>
    <w:rsid w:val="001A400F"/>
    <w:rsid w:val="001A535B"/>
    <w:rsid w:val="001A5DDB"/>
    <w:rsid w:val="001A7065"/>
    <w:rsid w:val="001A7FAD"/>
    <w:rsid w:val="001B3E70"/>
    <w:rsid w:val="001B66AB"/>
    <w:rsid w:val="001C0127"/>
    <w:rsid w:val="001C0D8D"/>
    <w:rsid w:val="001C268C"/>
    <w:rsid w:val="001C4C6E"/>
    <w:rsid w:val="001D00FF"/>
    <w:rsid w:val="001D28FD"/>
    <w:rsid w:val="001E2831"/>
    <w:rsid w:val="001E3ED0"/>
    <w:rsid w:val="001F07A6"/>
    <w:rsid w:val="001F5840"/>
    <w:rsid w:val="00204105"/>
    <w:rsid w:val="00204E1F"/>
    <w:rsid w:val="00206981"/>
    <w:rsid w:val="00207835"/>
    <w:rsid w:val="00221103"/>
    <w:rsid w:val="00221415"/>
    <w:rsid w:val="00225FC8"/>
    <w:rsid w:val="002310E5"/>
    <w:rsid w:val="00231AD1"/>
    <w:rsid w:val="00235D88"/>
    <w:rsid w:val="00236093"/>
    <w:rsid w:val="0024251A"/>
    <w:rsid w:val="00247BC8"/>
    <w:rsid w:val="002609DC"/>
    <w:rsid w:val="002729AC"/>
    <w:rsid w:val="00274D53"/>
    <w:rsid w:val="0027635E"/>
    <w:rsid w:val="0027725E"/>
    <w:rsid w:val="002812D5"/>
    <w:rsid w:val="0028173A"/>
    <w:rsid w:val="00291F48"/>
    <w:rsid w:val="002A5F8F"/>
    <w:rsid w:val="002B15B2"/>
    <w:rsid w:val="002B5E41"/>
    <w:rsid w:val="002B65EE"/>
    <w:rsid w:val="002C2F09"/>
    <w:rsid w:val="002C5F42"/>
    <w:rsid w:val="002C7181"/>
    <w:rsid w:val="002D1171"/>
    <w:rsid w:val="002D3017"/>
    <w:rsid w:val="002D3F1A"/>
    <w:rsid w:val="002E1B48"/>
    <w:rsid w:val="002E49D2"/>
    <w:rsid w:val="002E6FFD"/>
    <w:rsid w:val="002F079E"/>
    <w:rsid w:val="002F1E96"/>
    <w:rsid w:val="002F3C8C"/>
    <w:rsid w:val="002F6804"/>
    <w:rsid w:val="002F73B3"/>
    <w:rsid w:val="003013E0"/>
    <w:rsid w:val="00302F90"/>
    <w:rsid w:val="00313EBD"/>
    <w:rsid w:val="00320B11"/>
    <w:rsid w:val="003234A3"/>
    <w:rsid w:val="00347AFC"/>
    <w:rsid w:val="00347F21"/>
    <w:rsid w:val="00356906"/>
    <w:rsid w:val="003578B7"/>
    <w:rsid w:val="003641BD"/>
    <w:rsid w:val="00371D36"/>
    <w:rsid w:val="00372B64"/>
    <w:rsid w:val="003770AA"/>
    <w:rsid w:val="00380A26"/>
    <w:rsid w:val="00394146"/>
    <w:rsid w:val="003A0097"/>
    <w:rsid w:val="003A0E5E"/>
    <w:rsid w:val="003A1575"/>
    <w:rsid w:val="003A157F"/>
    <w:rsid w:val="003A2D58"/>
    <w:rsid w:val="003A3E75"/>
    <w:rsid w:val="003A4695"/>
    <w:rsid w:val="003A6520"/>
    <w:rsid w:val="003A74B9"/>
    <w:rsid w:val="003B1303"/>
    <w:rsid w:val="003B5F4C"/>
    <w:rsid w:val="003B69CF"/>
    <w:rsid w:val="003B7E98"/>
    <w:rsid w:val="003D0C48"/>
    <w:rsid w:val="003D2F97"/>
    <w:rsid w:val="003D6DC2"/>
    <w:rsid w:val="003F2E9C"/>
    <w:rsid w:val="003F4474"/>
    <w:rsid w:val="003F697E"/>
    <w:rsid w:val="0040024E"/>
    <w:rsid w:val="0040126C"/>
    <w:rsid w:val="00407F77"/>
    <w:rsid w:val="00410764"/>
    <w:rsid w:val="0041187E"/>
    <w:rsid w:val="00415290"/>
    <w:rsid w:val="00425A8D"/>
    <w:rsid w:val="00437FDF"/>
    <w:rsid w:val="00441384"/>
    <w:rsid w:val="00441EC7"/>
    <w:rsid w:val="0044675A"/>
    <w:rsid w:val="0045327B"/>
    <w:rsid w:val="0045501D"/>
    <w:rsid w:val="00460C66"/>
    <w:rsid w:val="00467017"/>
    <w:rsid w:val="00467473"/>
    <w:rsid w:val="004678B7"/>
    <w:rsid w:val="004717F2"/>
    <w:rsid w:val="00474B05"/>
    <w:rsid w:val="00475511"/>
    <w:rsid w:val="00477BE8"/>
    <w:rsid w:val="00484989"/>
    <w:rsid w:val="0049077B"/>
    <w:rsid w:val="0049311F"/>
    <w:rsid w:val="004B1A5E"/>
    <w:rsid w:val="004B4F5F"/>
    <w:rsid w:val="004B5EAA"/>
    <w:rsid w:val="004D5501"/>
    <w:rsid w:val="004D6656"/>
    <w:rsid w:val="004E72FB"/>
    <w:rsid w:val="004F1E98"/>
    <w:rsid w:val="004F3BA8"/>
    <w:rsid w:val="004F58CA"/>
    <w:rsid w:val="0050072C"/>
    <w:rsid w:val="00501878"/>
    <w:rsid w:val="00510846"/>
    <w:rsid w:val="0051447B"/>
    <w:rsid w:val="00521E70"/>
    <w:rsid w:val="00527814"/>
    <w:rsid w:val="0053049E"/>
    <w:rsid w:val="005333D3"/>
    <w:rsid w:val="00533A17"/>
    <w:rsid w:val="005349B0"/>
    <w:rsid w:val="00536AAC"/>
    <w:rsid w:val="005432BB"/>
    <w:rsid w:val="005500CB"/>
    <w:rsid w:val="00551B1C"/>
    <w:rsid w:val="00567B28"/>
    <w:rsid w:val="005707A8"/>
    <w:rsid w:val="00576C29"/>
    <w:rsid w:val="0058175F"/>
    <w:rsid w:val="0058269C"/>
    <w:rsid w:val="005832D1"/>
    <w:rsid w:val="00585E96"/>
    <w:rsid w:val="005933A9"/>
    <w:rsid w:val="005B0AA0"/>
    <w:rsid w:val="005B4380"/>
    <w:rsid w:val="005B69D8"/>
    <w:rsid w:val="005B73FB"/>
    <w:rsid w:val="005C1AB3"/>
    <w:rsid w:val="005C1B6C"/>
    <w:rsid w:val="005C3A2E"/>
    <w:rsid w:val="005C643C"/>
    <w:rsid w:val="005C78D1"/>
    <w:rsid w:val="005D207D"/>
    <w:rsid w:val="005E053F"/>
    <w:rsid w:val="005E0E93"/>
    <w:rsid w:val="005E345D"/>
    <w:rsid w:val="005E5AAB"/>
    <w:rsid w:val="005E6A04"/>
    <w:rsid w:val="005E7AFE"/>
    <w:rsid w:val="005F3A40"/>
    <w:rsid w:val="005F4172"/>
    <w:rsid w:val="005F6147"/>
    <w:rsid w:val="005F6166"/>
    <w:rsid w:val="005F62CF"/>
    <w:rsid w:val="005F6CBC"/>
    <w:rsid w:val="00600136"/>
    <w:rsid w:val="006024FE"/>
    <w:rsid w:val="00602918"/>
    <w:rsid w:val="00610778"/>
    <w:rsid w:val="00610A70"/>
    <w:rsid w:val="00624634"/>
    <w:rsid w:val="0062711A"/>
    <w:rsid w:val="0063488B"/>
    <w:rsid w:val="00634EF5"/>
    <w:rsid w:val="00634F22"/>
    <w:rsid w:val="00637F98"/>
    <w:rsid w:val="00645C08"/>
    <w:rsid w:val="00651296"/>
    <w:rsid w:val="00660B4C"/>
    <w:rsid w:val="00670EB2"/>
    <w:rsid w:val="00673E35"/>
    <w:rsid w:val="0067596B"/>
    <w:rsid w:val="00676448"/>
    <w:rsid w:val="006765A2"/>
    <w:rsid w:val="00686F2E"/>
    <w:rsid w:val="006912C1"/>
    <w:rsid w:val="00693CD7"/>
    <w:rsid w:val="006A1D3C"/>
    <w:rsid w:val="006A7D6D"/>
    <w:rsid w:val="006B0704"/>
    <w:rsid w:val="006B216C"/>
    <w:rsid w:val="006C4E2D"/>
    <w:rsid w:val="006D1DED"/>
    <w:rsid w:val="006D1E12"/>
    <w:rsid w:val="006D68AA"/>
    <w:rsid w:val="006E28CD"/>
    <w:rsid w:val="006E56EE"/>
    <w:rsid w:val="006E60CC"/>
    <w:rsid w:val="006F22F5"/>
    <w:rsid w:val="006F5A6B"/>
    <w:rsid w:val="006F7DE9"/>
    <w:rsid w:val="00704423"/>
    <w:rsid w:val="007044C9"/>
    <w:rsid w:val="00710B79"/>
    <w:rsid w:val="007125EC"/>
    <w:rsid w:val="007132C5"/>
    <w:rsid w:val="00721AF5"/>
    <w:rsid w:val="00732077"/>
    <w:rsid w:val="0073344F"/>
    <w:rsid w:val="007351CF"/>
    <w:rsid w:val="007352FC"/>
    <w:rsid w:val="00744367"/>
    <w:rsid w:val="00745CE5"/>
    <w:rsid w:val="00751410"/>
    <w:rsid w:val="0075694E"/>
    <w:rsid w:val="007670C2"/>
    <w:rsid w:val="00771499"/>
    <w:rsid w:val="00772B5E"/>
    <w:rsid w:val="00773CAF"/>
    <w:rsid w:val="00774D65"/>
    <w:rsid w:val="00781CB0"/>
    <w:rsid w:val="00783331"/>
    <w:rsid w:val="00785EC7"/>
    <w:rsid w:val="007860C7"/>
    <w:rsid w:val="00786BBA"/>
    <w:rsid w:val="00786C5B"/>
    <w:rsid w:val="00797FE6"/>
    <w:rsid w:val="007A07B0"/>
    <w:rsid w:val="007A159E"/>
    <w:rsid w:val="007A3743"/>
    <w:rsid w:val="007A4536"/>
    <w:rsid w:val="007A46E9"/>
    <w:rsid w:val="007A4D79"/>
    <w:rsid w:val="007A5567"/>
    <w:rsid w:val="007A5F25"/>
    <w:rsid w:val="007A6AE8"/>
    <w:rsid w:val="007A6B92"/>
    <w:rsid w:val="007B00EC"/>
    <w:rsid w:val="007B0A5D"/>
    <w:rsid w:val="007B0F3C"/>
    <w:rsid w:val="007B56F9"/>
    <w:rsid w:val="007B701B"/>
    <w:rsid w:val="007C5343"/>
    <w:rsid w:val="007C5C5E"/>
    <w:rsid w:val="007D2E68"/>
    <w:rsid w:val="007E2143"/>
    <w:rsid w:val="007E5A18"/>
    <w:rsid w:val="007F4882"/>
    <w:rsid w:val="007F79B3"/>
    <w:rsid w:val="007F7C89"/>
    <w:rsid w:val="00803E06"/>
    <w:rsid w:val="008113B8"/>
    <w:rsid w:val="00816FAB"/>
    <w:rsid w:val="008174CE"/>
    <w:rsid w:val="00817E89"/>
    <w:rsid w:val="00826451"/>
    <w:rsid w:val="008370AC"/>
    <w:rsid w:val="008376B6"/>
    <w:rsid w:val="00851785"/>
    <w:rsid w:val="0085338B"/>
    <w:rsid w:val="0085630C"/>
    <w:rsid w:val="0086036D"/>
    <w:rsid w:val="00861F67"/>
    <w:rsid w:val="0086575E"/>
    <w:rsid w:val="008663B9"/>
    <w:rsid w:val="00867358"/>
    <w:rsid w:val="00867E4C"/>
    <w:rsid w:val="008746A8"/>
    <w:rsid w:val="0087564A"/>
    <w:rsid w:val="00876102"/>
    <w:rsid w:val="00881BC2"/>
    <w:rsid w:val="0088271C"/>
    <w:rsid w:val="0088536F"/>
    <w:rsid w:val="00886940"/>
    <w:rsid w:val="0088726D"/>
    <w:rsid w:val="00891C42"/>
    <w:rsid w:val="00895A2F"/>
    <w:rsid w:val="008A1955"/>
    <w:rsid w:val="008B01F4"/>
    <w:rsid w:val="008B444D"/>
    <w:rsid w:val="008C6E00"/>
    <w:rsid w:val="008C6E52"/>
    <w:rsid w:val="008D102C"/>
    <w:rsid w:val="008D61E5"/>
    <w:rsid w:val="008E104C"/>
    <w:rsid w:val="008E1558"/>
    <w:rsid w:val="008E2A4A"/>
    <w:rsid w:val="008E7566"/>
    <w:rsid w:val="008F65FA"/>
    <w:rsid w:val="008F7C3A"/>
    <w:rsid w:val="00902212"/>
    <w:rsid w:val="00911ABD"/>
    <w:rsid w:val="00913064"/>
    <w:rsid w:val="00916848"/>
    <w:rsid w:val="00923412"/>
    <w:rsid w:val="00932C0F"/>
    <w:rsid w:val="00937EFE"/>
    <w:rsid w:val="009403A6"/>
    <w:rsid w:val="00944702"/>
    <w:rsid w:val="00950DE5"/>
    <w:rsid w:val="00963C7D"/>
    <w:rsid w:val="00975057"/>
    <w:rsid w:val="00975ECB"/>
    <w:rsid w:val="00976F58"/>
    <w:rsid w:val="009854F5"/>
    <w:rsid w:val="00990C22"/>
    <w:rsid w:val="00994AAE"/>
    <w:rsid w:val="00994CF0"/>
    <w:rsid w:val="009959D4"/>
    <w:rsid w:val="009A02FE"/>
    <w:rsid w:val="009A489E"/>
    <w:rsid w:val="009B0157"/>
    <w:rsid w:val="009B0528"/>
    <w:rsid w:val="009B07EB"/>
    <w:rsid w:val="009B21A9"/>
    <w:rsid w:val="009B2863"/>
    <w:rsid w:val="009B7414"/>
    <w:rsid w:val="009C13EF"/>
    <w:rsid w:val="009E00EB"/>
    <w:rsid w:val="009E4C40"/>
    <w:rsid w:val="009E4C4E"/>
    <w:rsid w:val="009E696E"/>
    <w:rsid w:val="009E709A"/>
    <w:rsid w:val="009F2C46"/>
    <w:rsid w:val="009F2E4E"/>
    <w:rsid w:val="009F5791"/>
    <w:rsid w:val="009F5B5E"/>
    <w:rsid w:val="009F6AB6"/>
    <w:rsid w:val="00A10985"/>
    <w:rsid w:val="00A15201"/>
    <w:rsid w:val="00A16BE0"/>
    <w:rsid w:val="00A20038"/>
    <w:rsid w:val="00A4124F"/>
    <w:rsid w:val="00A467C6"/>
    <w:rsid w:val="00A72431"/>
    <w:rsid w:val="00A756C4"/>
    <w:rsid w:val="00A76AE3"/>
    <w:rsid w:val="00A778A4"/>
    <w:rsid w:val="00A81BC8"/>
    <w:rsid w:val="00A87808"/>
    <w:rsid w:val="00A96D87"/>
    <w:rsid w:val="00AB7221"/>
    <w:rsid w:val="00AC07C5"/>
    <w:rsid w:val="00AC3F4E"/>
    <w:rsid w:val="00AC40F7"/>
    <w:rsid w:val="00AD0EF2"/>
    <w:rsid w:val="00AD2895"/>
    <w:rsid w:val="00AD36DC"/>
    <w:rsid w:val="00AE2215"/>
    <w:rsid w:val="00AF10C6"/>
    <w:rsid w:val="00AF5321"/>
    <w:rsid w:val="00AF591D"/>
    <w:rsid w:val="00B02D4C"/>
    <w:rsid w:val="00B1092A"/>
    <w:rsid w:val="00B13172"/>
    <w:rsid w:val="00B319E3"/>
    <w:rsid w:val="00B324EE"/>
    <w:rsid w:val="00B33B77"/>
    <w:rsid w:val="00B34DD1"/>
    <w:rsid w:val="00B401CB"/>
    <w:rsid w:val="00B41EBE"/>
    <w:rsid w:val="00B473CA"/>
    <w:rsid w:val="00B5296F"/>
    <w:rsid w:val="00B55791"/>
    <w:rsid w:val="00B56245"/>
    <w:rsid w:val="00B576B6"/>
    <w:rsid w:val="00B60A75"/>
    <w:rsid w:val="00B62058"/>
    <w:rsid w:val="00B65225"/>
    <w:rsid w:val="00B671B8"/>
    <w:rsid w:val="00B70176"/>
    <w:rsid w:val="00B71081"/>
    <w:rsid w:val="00B72C3C"/>
    <w:rsid w:val="00B736DF"/>
    <w:rsid w:val="00B75890"/>
    <w:rsid w:val="00B75D27"/>
    <w:rsid w:val="00B802A6"/>
    <w:rsid w:val="00B81987"/>
    <w:rsid w:val="00B90838"/>
    <w:rsid w:val="00B969A7"/>
    <w:rsid w:val="00B97FE7"/>
    <w:rsid w:val="00BA382C"/>
    <w:rsid w:val="00BB248E"/>
    <w:rsid w:val="00BB2AC6"/>
    <w:rsid w:val="00BB7DCB"/>
    <w:rsid w:val="00BC0A67"/>
    <w:rsid w:val="00BD2B77"/>
    <w:rsid w:val="00BD5825"/>
    <w:rsid w:val="00BD5CBE"/>
    <w:rsid w:val="00BD5DF7"/>
    <w:rsid w:val="00BD7D73"/>
    <w:rsid w:val="00BE552B"/>
    <w:rsid w:val="00BF00B6"/>
    <w:rsid w:val="00BF213E"/>
    <w:rsid w:val="00BF6727"/>
    <w:rsid w:val="00C0635B"/>
    <w:rsid w:val="00C07464"/>
    <w:rsid w:val="00C074A1"/>
    <w:rsid w:val="00C16B3F"/>
    <w:rsid w:val="00C20B36"/>
    <w:rsid w:val="00C30A44"/>
    <w:rsid w:val="00C339F9"/>
    <w:rsid w:val="00C33A1B"/>
    <w:rsid w:val="00C35AC2"/>
    <w:rsid w:val="00C43A8C"/>
    <w:rsid w:val="00C46C40"/>
    <w:rsid w:val="00C540C9"/>
    <w:rsid w:val="00C56619"/>
    <w:rsid w:val="00C566DD"/>
    <w:rsid w:val="00C6013F"/>
    <w:rsid w:val="00C60165"/>
    <w:rsid w:val="00C67718"/>
    <w:rsid w:val="00C74FB0"/>
    <w:rsid w:val="00C8321C"/>
    <w:rsid w:val="00C83F5E"/>
    <w:rsid w:val="00C84697"/>
    <w:rsid w:val="00C86AE9"/>
    <w:rsid w:val="00C87FD9"/>
    <w:rsid w:val="00CA101F"/>
    <w:rsid w:val="00CA4950"/>
    <w:rsid w:val="00CA5E33"/>
    <w:rsid w:val="00CA6B16"/>
    <w:rsid w:val="00CB4F2F"/>
    <w:rsid w:val="00CB6F19"/>
    <w:rsid w:val="00CD1199"/>
    <w:rsid w:val="00CD2ABC"/>
    <w:rsid w:val="00CD3071"/>
    <w:rsid w:val="00CD30D2"/>
    <w:rsid w:val="00CD33E0"/>
    <w:rsid w:val="00CD3518"/>
    <w:rsid w:val="00CD3773"/>
    <w:rsid w:val="00CD4B99"/>
    <w:rsid w:val="00CE0770"/>
    <w:rsid w:val="00CE208C"/>
    <w:rsid w:val="00CE347B"/>
    <w:rsid w:val="00CE4C72"/>
    <w:rsid w:val="00CF1B74"/>
    <w:rsid w:val="00CF21F2"/>
    <w:rsid w:val="00CF2A9C"/>
    <w:rsid w:val="00D00C1E"/>
    <w:rsid w:val="00D00D5F"/>
    <w:rsid w:val="00D06C83"/>
    <w:rsid w:val="00D16F36"/>
    <w:rsid w:val="00D2272D"/>
    <w:rsid w:val="00D26E8A"/>
    <w:rsid w:val="00D34D45"/>
    <w:rsid w:val="00D36762"/>
    <w:rsid w:val="00D41ABD"/>
    <w:rsid w:val="00D4425B"/>
    <w:rsid w:val="00D47DB5"/>
    <w:rsid w:val="00D50C92"/>
    <w:rsid w:val="00D51C64"/>
    <w:rsid w:val="00D51F91"/>
    <w:rsid w:val="00D55539"/>
    <w:rsid w:val="00D55DB9"/>
    <w:rsid w:val="00D56515"/>
    <w:rsid w:val="00D61365"/>
    <w:rsid w:val="00D6165A"/>
    <w:rsid w:val="00D63A73"/>
    <w:rsid w:val="00D8343E"/>
    <w:rsid w:val="00D8649F"/>
    <w:rsid w:val="00D87FE2"/>
    <w:rsid w:val="00D90D8D"/>
    <w:rsid w:val="00D917A1"/>
    <w:rsid w:val="00D936E8"/>
    <w:rsid w:val="00D941AD"/>
    <w:rsid w:val="00DA2E19"/>
    <w:rsid w:val="00DA64BC"/>
    <w:rsid w:val="00DA7218"/>
    <w:rsid w:val="00DB1490"/>
    <w:rsid w:val="00DB6FE3"/>
    <w:rsid w:val="00DB796C"/>
    <w:rsid w:val="00DC05B6"/>
    <w:rsid w:val="00DE1D85"/>
    <w:rsid w:val="00DE2CED"/>
    <w:rsid w:val="00DF2793"/>
    <w:rsid w:val="00DF456B"/>
    <w:rsid w:val="00E072E5"/>
    <w:rsid w:val="00E140DF"/>
    <w:rsid w:val="00E200A8"/>
    <w:rsid w:val="00E273F7"/>
    <w:rsid w:val="00E32213"/>
    <w:rsid w:val="00E343C1"/>
    <w:rsid w:val="00E3465B"/>
    <w:rsid w:val="00E35B7A"/>
    <w:rsid w:val="00E364B8"/>
    <w:rsid w:val="00E43EB6"/>
    <w:rsid w:val="00E448EE"/>
    <w:rsid w:val="00E46013"/>
    <w:rsid w:val="00E63615"/>
    <w:rsid w:val="00E728EC"/>
    <w:rsid w:val="00E75BC3"/>
    <w:rsid w:val="00E76611"/>
    <w:rsid w:val="00E82878"/>
    <w:rsid w:val="00E82ED3"/>
    <w:rsid w:val="00E878EA"/>
    <w:rsid w:val="00E87FBE"/>
    <w:rsid w:val="00EA0D18"/>
    <w:rsid w:val="00EA0E9B"/>
    <w:rsid w:val="00EA1C44"/>
    <w:rsid w:val="00EA2711"/>
    <w:rsid w:val="00EB323E"/>
    <w:rsid w:val="00EC1D83"/>
    <w:rsid w:val="00EC77A0"/>
    <w:rsid w:val="00ED4535"/>
    <w:rsid w:val="00EE19B3"/>
    <w:rsid w:val="00EE5484"/>
    <w:rsid w:val="00EE5FE0"/>
    <w:rsid w:val="00EE67FD"/>
    <w:rsid w:val="00EF2575"/>
    <w:rsid w:val="00EF39DC"/>
    <w:rsid w:val="00F0111B"/>
    <w:rsid w:val="00F03283"/>
    <w:rsid w:val="00F05F31"/>
    <w:rsid w:val="00F069CE"/>
    <w:rsid w:val="00F201AB"/>
    <w:rsid w:val="00F21873"/>
    <w:rsid w:val="00F22385"/>
    <w:rsid w:val="00F25559"/>
    <w:rsid w:val="00F277F3"/>
    <w:rsid w:val="00F31406"/>
    <w:rsid w:val="00F3661C"/>
    <w:rsid w:val="00F44D22"/>
    <w:rsid w:val="00F45EC2"/>
    <w:rsid w:val="00F46915"/>
    <w:rsid w:val="00F47CBD"/>
    <w:rsid w:val="00F70006"/>
    <w:rsid w:val="00F73B5F"/>
    <w:rsid w:val="00F87AE7"/>
    <w:rsid w:val="00F918BF"/>
    <w:rsid w:val="00FA0DAC"/>
    <w:rsid w:val="00FA123B"/>
    <w:rsid w:val="00FA19CC"/>
    <w:rsid w:val="00FA618D"/>
    <w:rsid w:val="00FA665E"/>
    <w:rsid w:val="00FA74A7"/>
    <w:rsid w:val="00FB48A2"/>
    <w:rsid w:val="00FB6014"/>
    <w:rsid w:val="00FC011D"/>
    <w:rsid w:val="00FC711E"/>
    <w:rsid w:val="00FD1467"/>
    <w:rsid w:val="00FD739A"/>
    <w:rsid w:val="00FE2F35"/>
    <w:rsid w:val="00FF195D"/>
    <w:rsid w:val="00FF1ED1"/>
    <w:rsid w:val="00FF327C"/>
    <w:rsid w:val="00FF49FB"/>
    <w:rsid w:val="00FF7A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F3D6F"/>
  <w15:chartTrackingRefBased/>
  <w15:docId w15:val="{56DDD174-7910-4474-8DF7-D00104722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721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469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0038"/>
    <w:pPr>
      <w:ind w:left="720"/>
      <w:contextualSpacing/>
    </w:pPr>
  </w:style>
  <w:style w:type="paragraph" w:styleId="BalloonText">
    <w:name w:val="Balloon Text"/>
    <w:basedOn w:val="Normal"/>
    <w:link w:val="BalloonTextChar"/>
    <w:uiPriority w:val="99"/>
    <w:semiHidden/>
    <w:unhideWhenUsed/>
    <w:rsid w:val="009E00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00EB"/>
    <w:rPr>
      <w:rFonts w:ascii="Segoe UI" w:hAnsi="Segoe UI" w:cs="Segoe UI"/>
      <w:sz w:val="18"/>
      <w:szCs w:val="18"/>
    </w:rPr>
  </w:style>
  <w:style w:type="character" w:styleId="CommentReference">
    <w:name w:val="annotation reference"/>
    <w:uiPriority w:val="99"/>
    <w:semiHidden/>
    <w:rsid w:val="009E00EB"/>
    <w:rPr>
      <w:rFonts w:cs="Times New Roman"/>
      <w:sz w:val="16"/>
      <w:szCs w:val="16"/>
    </w:rPr>
  </w:style>
  <w:style w:type="paragraph" w:styleId="CommentText">
    <w:name w:val="annotation text"/>
    <w:basedOn w:val="Normal"/>
    <w:link w:val="CommentTextChar"/>
    <w:uiPriority w:val="99"/>
    <w:rsid w:val="009E00EB"/>
    <w:pPr>
      <w:spacing w:after="0" w:line="240" w:lineRule="auto"/>
    </w:pPr>
    <w:rPr>
      <w:rFonts w:eastAsia="Times New Roman" w:cs="Times New Roman"/>
      <w:sz w:val="20"/>
      <w:szCs w:val="20"/>
      <w:lang w:val="x-none" w:eastAsia="x-none"/>
    </w:rPr>
  </w:style>
  <w:style w:type="character" w:customStyle="1" w:styleId="CommentTextChar">
    <w:name w:val="Comment Text Char"/>
    <w:basedOn w:val="DefaultParagraphFont"/>
    <w:link w:val="CommentText"/>
    <w:uiPriority w:val="99"/>
    <w:rsid w:val="009E00EB"/>
    <w:rPr>
      <w:rFonts w:eastAsia="Times New Roman" w:cs="Times New Roman"/>
      <w:sz w:val="20"/>
      <w:szCs w:val="20"/>
      <w:lang w:val="x-none" w:eastAsia="x-none"/>
    </w:rPr>
  </w:style>
  <w:style w:type="paragraph" w:styleId="Header">
    <w:name w:val="header"/>
    <w:basedOn w:val="Normal"/>
    <w:link w:val="HeaderChar"/>
    <w:uiPriority w:val="99"/>
    <w:unhideWhenUsed/>
    <w:rsid w:val="00CF21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21F2"/>
  </w:style>
  <w:style w:type="character" w:styleId="PageNumber">
    <w:name w:val="page number"/>
    <w:basedOn w:val="DefaultParagraphFont"/>
    <w:uiPriority w:val="99"/>
    <w:semiHidden/>
    <w:unhideWhenUsed/>
    <w:rsid w:val="00CF21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351864">
      <w:bodyDiv w:val="1"/>
      <w:marLeft w:val="0"/>
      <w:marRight w:val="0"/>
      <w:marTop w:val="0"/>
      <w:marBottom w:val="0"/>
      <w:divBdr>
        <w:top w:val="none" w:sz="0" w:space="0" w:color="auto"/>
        <w:left w:val="none" w:sz="0" w:space="0" w:color="auto"/>
        <w:bottom w:val="none" w:sz="0" w:space="0" w:color="auto"/>
        <w:right w:val="none" w:sz="0" w:space="0" w:color="auto"/>
      </w:divBdr>
    </w:div>
    <w:div w:id="136578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924</TotalTime>
  <Pages>8</Pages>
  <Words>2789</Words>
  <Characters>15900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VIỆT Minh. Đoàn</dc:creator>
  <cp:keywords/>
  <dc:description/>
  <cp:lastModifiedBy>VIỆT Minh. Đoàn</cp:lastModifiedBy>
  <cp:revision>394</cp:revision>
  <cp:lastPrinted>2026-08-20T09:02:00Z</cp:lastPrinted>
  <dcterms:created xsi:type="dcterms:W3CDTF">2025-05-27T00:49:00Z</dcterms:created>
  <dcterms:modified xsi:type="dcterms:W3CDTF">2026-08-20T09:04:00Z</dcterms:modified>
</cp:coreProperties>
</file>